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r>
        <w:rPr>
          <w:sz w:val="44"/>
        </w:rPr>
        <mc:AlternateContent>
          <mc:Choice Requires="wps">
            <w:drawing>
              <wp:anchor distT="0" distB="0" distL="114300" distR="114300" simplePos="0" relativeHeight="251676672" behindDoc="0" locked="0" layoutInCell="1" allowOverlap="1">
                <wp:simplePos x="0" y="0"/>
                <wp:positionH relativeFrom="column">
                  <wp:posOffset>-151130</wp:posOffset>
                </wp:positionH>
                <wp:positionV relativeFrom="paragraph">
                  <wp:posOffset>88265</wp:posOffset>
                </wp:positionV>
                <wp:extent cx="5585460" cy="1443355"/>
                <wp:effectExtent l="0" t="0" r="15240" b="4445"/>
                <wp:wrapNone/>
                <wp:docPr id="2" name="文本框 2"/>
                <wp:cNvGraphicFramePr/>
                <a:graphic xmlns:a="http://schemas.openxmlformats.org/drawingml/2006/main">
                  <a:graphicData uri="http://schemas.microsoft.com/office/word/2010/wordprocessingShape">
                    <wps:wsp>
                      <wps:cNvSpPr txBox="true"/>
                      <wps:spPr>
                        <a:xfrm>
                          <a:off x="1141095" y="764540"/>
                          <a:ext cx="5585460" cy="144335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r>
                              <w:rPr>
                                <w:rFonts w:hint="eastAsia" w:ascii="文星简小标宋" w:hAnsi="文星简小标宋" w:eastAsia="文星简小标宋" w:cs="文星简小标宋"/>
                                <w:color w:val="FF0000"/>
                                <w:spacing w:val="-11"/>
                                <w:w w:val="61"/>
                                <w:kern w:val="0"/>
                                <w:sz w:val="110"/>
                                <w:szCs w:val="110"/>
                              </w:rPr>
                              <w:t>嘉兴市人力资源和社会保障局</w:t>
                            </w:r>
                          </w:p>
                        </w:txbxContent>
                      </wps:txbx>
                      <wps:bodyPr rot="0" spcFirstLastPara="0" vertOverflow="overflow" horzOverflow="overflow" vert="horz" wrap="square" lIns="91440" tIns="45720" rIns="91440" bIns="45720" numCol="1" spcCol="0" rtlCol="0" fromWordArt="false" anchor="t" anchorCtr="false" forceAA="false" compatLnSpc="true">
                        <a:noAutofit/>
                      </wps:bodyPr>
                    </wps:wsp>
                  </a:graphicData>
                </a:graphic>
              </wp:anchor>
            </w:drawing>
          </mc:Choice>
          <mc:Fallback>
            <w:pict>
              <v:shape id="_x0000_s1026" o:spid="_x0000_s1026" o:spt="202" type="#_x0000_t202" style="position:absolute;left:0pt;margin-left:-11.9pt;margin-top:6.95pt;height:113.65pt;width:439.8pt;z-index:251676672;mso-width-relative:page;mso-height-relative:page;" fillcolor="#FFFFFF [3201]" filled="t" stroked="f" coordsize="21600,21600" o:gfxdata="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D+uUZx&#10;1gAAAAoBAAAPAAAAAAAAAAEAIAAAADgAAABkcnMvZG93bnJldi54bWxQSwECFAAUAAAACACHTuJA&#10;NsuF9EYCAABfBAAADgAAAAAAAAABACAAAAA7AQAAZHJzL2Uyb0RvYy54bWxQSwUGAAAAAAYABgBZ&#10;AQAA8wUAAAAA&#10;">
                <v:fill on="t" focussize="0,0"/>
                <v:stroke on="f" weight="0.5pt"/>
                <v:imagedata o:title=""/>
                <o:lock v:ext="edit" aspectratio="f"/>
                <v:textbox>
                  <w:txbxContent>
                    <w:p>
                      <w:r>
                        <w:rPr>
                          <w:rFonts w:hint="eastAsia" w:ascii="文星简小标宋" w:hAnsi="文星简小标宋" w:eastAsia="文星简小标宋" w:cs="文星简小标宋"/>
                          <w:color w:val="FF0000"/>
                          <w:spacing w:val="-11"/>
                          <w:w w:val="61"/>
                          <w:kern w:val="0"/>
                          <w:sz w:val="110"/>
                          <w:szCs w:val="110"/>
                        </w:rPr>
                        <w:t>嘉兴市人力资源和社会保障局</w:t>
                      </w:r>
                    </w:p>
                  </w:txbxContent>
                </v:textbox>
              </v:shape>
            </w:pict>
          </mc:Fallback>
        </mc:AlternateConten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r>
        <w:rPr>
          <w:sz w:val="44"/>
          <w:szCs w:val="44"/>
        </w:rPr>
        <mc:AlternateContent>
          <mc:Choice Requires="wps">
            <w:drawing>
              <wp:anchor distT="0" distB="0" distL="114300" distR="114300" simplePos="0" relativeHeight="251685888" behindDoc="0" locked="0" layoutInCell="1" allowOverlap="1">
                <wp:simplePos x="0" y="0"/>
                <wp:positionH relativeFrom="column">
                  <wp:posOffset>-194945</wp:posOffset>
                </wp:positionH>
                <wp:positionV relativeFrom="page">
                  <wp:posOffset>2214880</wp:posOffset>
                </wp:positionV>
                <wp:extent cx="5600700" cy="0"/>
                <wp:effectExtent l="0" t="19050" r="0" b="19050"/>
                <wp:wrapNone/>
                <wp:docPr id="10" name="直接连接符 10"/>
                <wp:cNvGraphicFramePr/>
                <a:graphic xmlns:a="http://schemas.openxmlformats.org/drawingml/2006/main">
                  <a:graphicData uri="http://schemas.microsoft.com/office/word/2010/wordprocessingShape">
                    <wps:wsp>
                      <wps:cNvCnPr/>
                      <wps:spPr>
                        <a:xfrm>
                          <a:off x="984250" y="3376930"/>
                          <a:ext cx="5600700" cy="0"/>
                        </a:xfrm>
                        <a:prstGeom prst="line">
                          <a:avLst/>
                        </a:prstGeom>
                        <a:ln w="38100" cap="flat" cmpd="sng">
                          <a:solidFill>
                            <a:srgbClr val="FF0000"/>
                          </a:solidFill>
                          <a:prstDash val="solid"/>
                          <a:headEnd type="none" w="med" len="med"/>
                          <a:tailEnd type="none" w="med" len="med"/>
                        </a:ln>
                        <a:effectLst/>
                      </wps:spPr>
                      <wps:bodyPr upright="true"/>
                    </wps:wsp>
                  </a:graphicData>
                </a:graphic>
              </wp:anchor>
            </w:drawing>
          </mc:Choice>
          <mc:Fallback>
            <w:pict>
              <v:line id="_x0000_s1026" o:spid="_x0000_s1026" o:spt="20" style="position:absolute;left:0pt;margin-left:-15.35pt;margin-top:174.4pt;height:0pt;width:441pt;mso-position-vertical-relative:page;z-index:251685888;mso-width-relative:page;mso-height-relative:page;" filled="f" stroked="t" coordsize="21600,21600" o:gfxdata="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DQdTPE2wAAAAsBAAAPAAAAAAAAAAEAIAAAADgA&#10;AABkcnMvZG93bnJldi54bWxQSwECFAAUAAAACACHTuJAGwC0aPABAAC1AwAADgAAAAAAAAABACAA&#10;AABAAQAAZHJzL2Uyb0RvYy54bWxQSwUGAAAAAAYABgBZAQAAogUAAAAA&#10;">
                <v:fill on="f" focussize="0,0"/>
                <v:stroke weight="3pt" color="#FF0000" joinstyle="round"/>
                <v:imagedata o:title=""/>
                <o:lock v:ext="edit" aspectratio="f"/>
              </v:line>
            </w:pict>
          </mc:Fallback>
        </mc:AlternateConten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0"/>
          <w:sz w:val="44"/>
          <w:szCs w:val="44"/>
          <w:shd w:val="clear" w:fill="FFFFFF"/>
        </w:rPr>
      </w:pPr>
      <w:r>
        <w:rPr>
          <w:rFonts w:hint="eastAsia" w:ascii="文星简小标宋" w:hAnsi="文星简小标宋" w:eastAsia="文星简小标宋" w:cs="文星简小标宋"/>
          <w:b w:val="0"/>
          <w:bCs/>
          <w:i w:val="0"/>
          <w:caps w:val="0"/>
          <w:color w:val="auto"/>
          <w:spacing w:val="0"/>
          <w:sz w:val="44"/>
          <w:szCs w:val="44"/>
          <w:shd w:val="clear" w:fill="FFFFFF"/>
        </w:rPr>
        <w:t>关于开展202</w:t>
      </w:r>
      <w:r>
        <w:rPr>
          <w:rFonts w:hint="eastAsia" w:ascii="文星简小标宋" w:hAnsi="文星简小标宋" w:eastAsia="文星简小标宋" w:cs="文星简小标宋"/>
          <w:b w:val="0"/>
          <w:bCs/>
          <w:i w:val="0"/>
          <w:caps w:val="0"/>
          <w:color w:val="auto"/>
          <w:spacing w:val="0"/>
          <w:sz w:val="44"/>
          <w:szCs w:val="44"/>
          <w:shd w:val="clear" w:fill="FFFFFF"/>
          <w:lang w:val="en-US" w:eastAsia="zh-CN"/>
        </w:rPr>
        <w:t>2</w:t>
      </w:r>
      <w:r>
        <w:rPr>
          <w:rFonts w:hint="eastAsia" w:ascii="文星简小标宋" w:hAnsi="文星简小标宋" w:eastAsia="文星简小标宋" w:cs="文星简小标宋"/>
          <w:b w:val="0"/>
          <w:bCs/>
          <w:i w:val="0"/>
          <w:caps w:val="0"/>
          <w:color w:val="auto"/>
          <w:spacing w:val="0"/>
          <w:sz w:val="44"/>
          <w:szCs w:val="44"/>
          <w:shd w:val="clear" w:fill="FFFFFF"/>
        </w:rPr>
        <w:t>年度省级现代服务业</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0"/>
          <w:sz w:val="44"/>
          <w:szCs w:val="44"/>
          <w:shd w:val="clear" w:fill="FFFFFF"/>
        </w:rPr>
      </w:pPr>
      <w:r>
        <w:rPr>
          <w:rFonts w:hint="eastAsia" w:ascii="文星简小标宋" w:hAnsi="文星简小标宋" w:eastAsia="文星简小标宋" w:cs="文星简小标宋"/>
          <w:b w:val="0"/>
          <w:bCs/>
          <w:i w:val="0"/>
          <w:caps w:val="0"/>
          <w:color w:val="auto"/>
          <w:spacing w:val="0"/>
          <w:sz w:val="44"/>
          <w:szCs w:val="44"/>
          <w:shd w:val="clear" w:fill="FFFFFF"/>
        </w:rPr>
        <w:t>高级研修班项目申报工作的通知</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文星简小标宋" w:hAnsi="文星简小标宋" w:eastAsia="文星简小标宋" w:cs="文星简小标宋"/>
          <w:b w:val="0"/>
          <w:bCs/>
          <w:i w:val="0"/>
          <w:caps w:val="0"/>
          <w:color w:val="auto"/>
          <w:spacing w:val="-17"/>
          <w:sz w:val="44"/>
          <w:szCs w:val="44"/>
          <w:shd w:val="clear" w:fill="FFFFFF"/>
        </w:rPr>
      </w:pPr>
    </w:p>
    <w:p>
      <w:pPr>
        <w:pStyle w:val="2"/>
        <w:keepNext w:val="0"/>
        <w:keepLines w:val="0"/>
        <w:pageBreakBefore w:val="0"/>
        <w:widowControl w:val="0"/>
        <w:kinsoku/>
        <w:wordWrap/>
        <w:overflowPunct/>
        <w:topLinePunct w:val="0"/>
        <w:autoSpaceDE/>
        <w:autoSpaceDN/>
        <w:bidi w:val="0"/>
        <w:adjustRightInd/>
        <w:snapToGrid/>
        <w:spacing w:line="520" w:lineRule="exact"/>
        <w:ind w:right="0"/>
        <w:jc w:val="both"/>
        <w:textAlignment w:val="auto"/>
        <w:rPr>
          <w:rFonts w:hint="eastAsia" w:ascii="仿宋_GB2312" w:hAnsi="仿宋_GB2312" w:eastAsia="仿宋_GB2312" w:cs="仿宋_GB2312"/>
          <w:b w:val="0"/>
          <w:bCs/>
          <w:i w:val="0"/>
          <w:caps w:val="0"/>
          <w:color w:val="auto"/>
          <w:spacing w:val="0"/>
          <w:sz w:val="32"/>
          <w:szCs w:val="32"/>
          <w:shd w:val="clear" w:fill="FFFFFF"/>
        </w:rPr>
      </w:pPr>
      <w:r>
        <w:rPr>
          <w:rFonts w:hint="eastAsia" w:ascii="仿宋_GB2312" w:hAnsi="仿宋_GB2312" w:eastAsia="仿宋_GB2312" w:cs="仿宋_GB2312"/>
          <w:color w:val="auto"/>
          <w:spacing w:val="0"/>
          <w:sz w:val="32"/>
          <w:szCs w:val="32"/>
        </w:rPr>
        <w:t>各县（市、区）人力社保局，嘉兴经济技术开发区（国际商务区）、嘉兴港区人力社保局</w:t>
      </w:r>
      <w:r>
        <w:rPr>
          <w:rFonts w:hint="eastAsia" w:ascii="仿宋_GB2312" w:hAnsi="仿宋_GB2312" w:eastAsia="仿宋_GB2312" w:cs="仿宋_GB2312"/>
          <w:color w:val="auto"/>
          <w:spacing w:val="0"/>
          <w:sz w:val="32"/>
          <w:szCs w:val="32"/>
          <w:lang w:eastAsia="zh-CN"/>
        </w:rPr>
        <w:t>，</w:t>
      </w:r>
      <w:r>
        <w:rPr>
          <w:rFonts w:hint="eastAsia" w:ascii="仿宋_GB2312" w:hAnsi="仿宋_GB2312" w:eastAsia="仿宋_GB2312" w:cs="仿宋_GB2312"/>
          <w:i w:val="0"/>
          <w:caps w:val="0"/>
          <w:color w:val="auto"/>
          <w:spacing w:val="0"/>
          <w:sz w:val="32"/>
          <w:szCs w:val="32"/>
          <w:shd w:val="clear" w:fill="FFFFFF"/>
        </w:rPr>
        <w:t>市级有关部门（单位</w:t>
      </w:r>
      <w:r>
        <w:rPr>
          <w:rFonts w:hint="eastAsia" w:ascii="仿宋_GB2312" w:hAnsi="仿宋_GB2312" w:eastAsia="仿宋_GB2312" w:cs="仿宋_GB2312"/>
          <w:i w:val="0"/>
          <w:caps w:val="0"/>
          <w:color w:val="auto"/>
          <w:spacing w:val="0"/>
          <w:sz w:val="32"/>
          <w:szCs w:val="32"/>
          <w:shd w:val="clear" w:fill="FFFFFF"/>
          <w:lang w:eastAsia="zh-CN"/>
        </w:rPr>
        <w:t>）</w:t>
      </w:r>
      <w:r>
        <w:rPr>
          <w:rFonts w:hint="eastAsia" w:ascii="仿宋_GB2312" w:hAnsi="仿宋_GB2312" w:eastAsia="仿宋_GB2312" w:cs="仿宋_GB2312"/>
          <w:color w:val="auto"/>
          <w:spacing w:val="0"/>
          <w:sz w:val="32"/>
          <w:szCs w:val="32"/>
        </w:rPr>
        <w:t>：</w:t>
      </w:r>
    </w:p>
    <w:p>
      <w:pPr>
        <w:keepNext w:val="0"/>
        <w:keepLines w:val="0"/>
        <w:pageBreakBefore w:val="0"/>
        <w:widowControl w:val="0"/>
        <w:kinsoku/>
        <w:wordWrap/>
        <w:overflowPunct/>
        <w:topLinePunct w:val="0"/>
        <w:autoSpaceDE/>
        <w:autoSpaceDN/>
        <w:bidi w:val="0"/>
        <w:adjustRightInd/>
        <w:snapToGrid/>
        <w:spacing w:afterAutospacing="0" w:line="520" w:lineRule="exact"/>
        <w:ind w:right="0" w:firstLine="640" w:firstLineChars="200"/>
        <w:jc w:val="both"/>
        <w:textAlignment w:val="auto"/>
        <w:rPr>
          <w:rFonts w:hint="eastAsia" w:ascii="仿宋_GB2312" w:hAnsi="仿宋_GB2312" w:eastAsia="仿宋_GB2312" w:cs="仿宋_GB2312"/>
          <w:b w:val="0"/>
          <w:i w:val="0"/>
          <w:caps w:val="0"/>
          <w:color w:val="auto"/>
          <w:spacing w:val="0"/>
          <w:sz w:val="32"/>
          <w:szCs w:val="32"/>
          <w:shd w:val="clear" w:fill="FFFFFF"/>
          <w:lang w:val="en-US" w:eastAsia="zh-CN"/>
        </w:rPr>
      </w:pPr>
      <w:r>
        <w:rPr>
          <w:rFonts w:hint="eastAsia" w:ascii="仿宋_GB2312" w:hAnsi="仿宋_GB2312" w:eastAsia="仿宋_GB2312" w:cs="仿宋_GB2312"/>
          <w:b w:val="0"/>
          <w:i w:val="0"/>
          <w:caps w:val="0"/>
          <w:color w:val="auto"/>
          <w:spacing w:val="0"/>
          <w:sz w:val="32"/>
          <w:szCs w:val="32"/>
          <w:shd w:val="clear" w:fill="FFFFFF"/>
          <w:lang w:eastAsia="zh-CN"/>
        </w:rPr>
        <w:t>为</w:t>
      </w:r>
      <w:r>
        <w:rPr>
          <w:rFonts w:hint="eastAsia" w:ascii="仿宋_GB2312" w:hAnsi="仿宋_GB2312" w:eastAsia="仿宋_GB2312" w:cs="仿宋_GB2312"/>
          <w:b w:val="0"/>
          <w:i w:val="0"/>
          <w:caps w:val="0"/>
          <w:color w:val="auto"/>
          <w:spacing w:val="0"/>
          <w:sz w:val="32"/>
          <w:szCs w:val="32"/>
          <w:shd w:val="clear" w:fill="FFFFFF"/>
        </w:rPr>
        <w:t>推动</w:t>
      </w:r>
      <w:r>
        <w:rPr>
          <w:rFonts w:hint="eastAsia" w:ascii="仿宋_GB2312" w:hAnsi="仿宋_GB2312" w:eastAsia="仿宋_GB2312" w:cs="仿宋_GB2312"/>
          <w:b w:val="0"/>
          <w:i w:val="0"/>
          <w:caps w:val="0"/>
          <w:color w:val="auto"/>
          <w:spacing w:val="0"/>
          <w:sz w:val="32"/>
          <w:szCs w:val="32"/>
          <w:shd w:val="clear" w:fill="FFFFFF"/>
          <w:lang w:eastAsia="zh-CN"/>
        </w:rPr>
        <w:t>我市</w:t>
      </w:r>
      <w:r>
        <w:rPr>
          <w:rFonts w:hint="eastAsia" w:ascii="仿宋_GB2312" w:hAnsi="仿宋_GB2312" w:eastAsia="仿宋_GB2312" w:cs="仿宋_GB2312"/>
          <w:b w:val="0"/>
          <w:i w:val="0"/>
          <w:caps w:val="0"/>
          <w:color w:val="auto"/>
          <w:spacing w:val="0"/>
          <w:sz w:val="32"/>
          <w:szCs w:val="32"/>
          <w:shd w:val="clear" w:fill="FFFFFF"/>
        </w:rPr>
        <w:t>现代服务业高质量发展，</w:t>
      </w:r>
      <w:r>
        <w:rPr>
          <w:rFonts w:hint="eastAsia" w:ascii="仿宋_GB2312" w:hAnsi="仿宋_GB2312" w:eastAsia="仿宋_GB2312" w:cs="仿宋_GB2312"/>
          <w:b w:val="0"/>
          <w:i w:val="0"/>
          <w:caps w:val="0"/>
          <w:color w:val="auto"/>
          <w:spacing w:val="0"/>
          <w:sz w:val="32"/>
          <w:szCs w:val="32"/>
          <w:shd w:val="clear" w:fill="FFFFFF"/>
          <w:lang w:val="en-US" w:eastAsia="zh-CN"/>
        </w:rPr>
        <w:t>根据《省人力社保厅</w:t>
      </w:r>
      <w:r>
        <w:rPr>
          <w:rFonts w:hint="eastAsia" w:ascii="仿宋_GB2312" w:hAnsi="仿宋_GB2312" w:eastAsia="仿宋_GB2312" w:cs="仿宋_GB2312"/>
          <w:b w:val="0"/>
          <w:i w:val="0"/>
          <w:caps w:val="0"/>
          <w:color w:val="auto"/>
          <w:spacing w:val="0"/>
          <w:sz w:val="32"/>
          <w:szCs w:val="32"/>
          <w:shd w:val="clear" w:fill="FFFFFF"/>
        </w:rPr>
        <w:t>关于开展202</w:t>
      </w:r>
      <w:r>
        <w:rPr>
          <w:rFonts w:hint="eastAsia" w:ascii="仿宋_GB2312" w:hAnsi="仿宋_GB2312" w:eastAsia="仿宋_GB2312" w:cs="仿宋_GB2312"/>
          <w:b w:val="0"/>
          <w:i w:val="0"/>
          <w:caps w:val="0"/>
          <w:color w:val="auto"/>
          <w:spacing w:val="0"/>
          <w:sz w:val="32"/>
          <w:szCs w:val="32"/>
          <w:shd w:val="clear" w:fill="FFFFFF"/>
          <w:lang w:val="en-US" w:eastAsia="zh-CN"/>
        </w:rPr>
        <w:t>2</w:t>
      </w:r>
      <w:r>
        <w:rPr>
          <w:rFonts w:hint="eastAsia" w:ascii="仿宋_GB2312" w:hAnsi="仿宋_GB2312" w:eastAsia="仿宋_GB2312" w:cs="仿宋_GB2312"/>
          <w:b w:val="0"/>
          <w:i w:val="0"/>
          <w:caps w:val="0"/>
          <w:color w:val="auto"/>
          <w:spacing w:val="0"/>
          <w:sz w:val="32"/>
          <w:szCs w:val="32"/>
          <w:shd w:val="clear" w:fill="FFFFFF"/>
        </w:rPr>
        <w:t>年度省级现代服务业高级研修班项目申报工作的通知 </w:t>
      </w:r>
      <w:r>
        <w:rPr>
          <w:rFonts w:hint="eastAsia" w:ascii="仿宋_GB2312" w:hAnsi="仿宋_GB2312" w:eastAsia="仿宋_GB2312" w:cs="仿宋_GB2312"/>
          <w:b w:val="0"/>
          <w:i w:val="0"/>
          <w:caps w:val="0"/>
          <w:color w:val="auto"/>
          <w:spacing w:val="0"/>
          <w:sz w:val="32"/>
          <w:szCs w:val="32"/>
          <w:shd w:val="clear" w:fill="FFFFFF"/>
          <w:lang w:val="en-US" w:eastAsia="zh-CN"/>
        </w:rPr>
        <w:t>》精神，现就做好我市2022年度</w:t>
      </w:r>
      <w:r>
        <w:rPr>
          <w:rFonts w:hint="eastAsia" w:ascii="仿宋_GB2312" w:hAnsi="仿宋_GB2312" w:eastAsia="仿宋_GB2312" w:cs="仿宋_GB2312"/>
          <w:b w:val="0"/>
          <w:i w:val="0"/>
          <w:caps w:val="0"/>
          <w:color w:val="auto"/>
          <w:spacing w:val="0"/>
          <w:sz w:val="32"/>
          <w:szCs w:val="32"/>
          <w:shd w:val="clear" w:fill="FFFFFF"/>
        </w:rPr>
        <w:t>省级现代服务业高级研修班项目申报工作</w:t>
      </w:r>
      <w:r>
        <w:rPr>
          <w:rFonts w:hint="eastAsia" w:ascii="仿宋_GB2312" w:hAnsi="仿宋_GB2312" w:eastAsia="仿宋_GB2312" w:cs="仿宋_GB2312"/>
          <w:b w:val="0"/>
          <w:i w:val="0"/>
          <w:caps w:val="0"/>
          <w:color w:val="auto"/>
          <w:spacing w:val="0"/>
          <w:sz w:val="32"/>
          <w:szCs w:val="32"/>
          <w:shd w:val="clear" w:fill="FFFFFF"/>
          <w:lang w:val="en-US" w:eastAsia="zh-CN"/>
        </w:rPr>
        <w:t>的有关事项通知如下：</w:t>
      </w:r>
    </w:p>
    <w:p>
      <w:pPr>
        <w:keepNext w:val="0"/>
        <w:keepLines w:val="0"/>
        <w:pageBreakBefore w:val="0"/>
        <w:widowControl/>
        <w:suppressLineNumbers w:val="0"/>
        <w:kinsoku/>
        <w:wordWrap/>
        <w:overflowPunct/>
        <w:topLinePunct w:val="0"/>
        <w:autoSpaceDE/>
        <w:autoSpaceDN/>
        <w:bidi w:val="0"/>
        <w:adjustRightInd/>
        <w:snapToGrid/>
        <w:spacing w:line="520" w:lineRule="exact"/>
        <w:ind w:right="0" w:firstLine="640" w:firstLineChars="200"/>
        <w:jc w:val="both"/>
        <w:textAlignment w:val="auto"/>
        <w:rPr>
          <w:rFonts w:hint="eastAsia" w:ascii="黑体" w:hAnsi="黑体" w:eastAsia="黑体" w:cs="黑体"/>
          <w:spacing w:val="0"/>
          <w:sz w:val="32"/>
          <w:szCs w:val="32"/>
        </w:rPr>
      </w:pPr>
      <w:r>
        <w:rPr>
          <w:rFonts w:hint="eastAsia" w:ascii="黑体" w:hAnsi="黑体" w:eastAsia="黑体" w:cs="黑体"/>
          <w:color w:val="000000"/>
          <w:spacing w:val="0"/>
          <w:kern w:val="0"/>
          <w:sz w:val="32"/>
          <w:szCs w:val="32"/>
          <w:lang w:val="en-US" w:eastAsia="zh-CN" w:bidi="ar"/>
        </w:rPr>
        <w:t xml:space="preserve">一、选题范围 </w:t>
      </w:r>
    </w:p>
    <w:p>
      <w:pPr>
        <w:keepNext w:val="0"/>
        <w:keepLines w:val="0"/>
        <w:pageBreakBefore w:val="0"/>
        <w:widowControl w:val="0"/>
        <w:kinsoku/>
        <w:wordWrap/>
        <w:overflowPunct/>
        <w:topLinePunct w:val="0"/>
        <w:autoSpaceDE/>
        <w:autoSpaceDN/>
        <w:bidi w:val="0"/>
        <w:adjustRightInd/>
        <w:snapToGrid/>
        <w:spacing w:afterAutospacing="0" w:line="520" w:lineRule="exact"/>
        <w:ind w:right="0" w:firstLine="640" w:firstLineChars="200"/>
        <w:jc w:val="both"/>
        <w:textAlignment w:val="auto"/>
        <w:rPr>
          <w:rFonts w:hint="eastAsia" w:ascii="仿宋_GB2312" w:hAnsi="仿宋_GB2312" w:eastAsia="仿宋_GB2312" w:cs="仿宋_GB2312"/>
          <w:b w:val="0"/>
          <w:i w:val="0"/>
          <w:caps w:val="0"/>
          <w:color w:val="auto"/>
          <w:spacing w:val="0"/>
          <w:sz w:val="32"/>
          <w:szCs w:val="32"/>
          <w:shd w:val="clear" w:fill="FFFFFF"/>
          <w:lang w:eastAsia="zh-CN"/>
        </w:rPr>
      </w:pPr>
      <w:r>
        <w:rPr>
          <w:rFonts w:hint="eastAsia" w:ascii="仿宋_GB2312" w:hAnsi="仿宋_GB2312" w:eastAsia="仿宋_GB2312" w:cs="仿宋_GB2312"/>
          <w:b w:val="0"/>
          <w:i w:val="0"/>
          <w:caps w:val="0"/>
          <w:color w:val="auto"/>
          <w:spacing w:val="0"/>
          <w:sz w:val="32"/>
          <w:szCs w:val="32"/>
          <w:shd w:val="clear" w:fill="FFFFFF"/>
          <w:lang w:val="en-US" w:eastAsia="zh-CN"/>
        </w:rPr>
        <w:t xml:space="preserve">高研班选题应围绕现代商贸业、金融服务业、现代物流业、信息服务业、科技服务业、商务服务业、旅游服务业、文化服务业、房地产业、社区服务业、人力资源服务业等 11 个现代服务业行业方向进行申报。 </w:t>
      </w:r>
    </w:p>
    <w:p>
      <w:pPr>
        <w:keepNext w:val="0"/>
        <w:keepLines w:val="0"/>
        <w:pageBreakBefore w:val="0"/>
        <w:widowControl/>
        <w:suppressLineNumbers w:val="0"/>
        <w:kinsoku/>
        <w:wordWrap/>
        <w:overflowPunct/>
        <w:topLinePunct w:val="0"/>
        <w:autoSpaceDE/>
        <w:autoSpaceDN/>
        <w:bidi w:val="0"/>
        <w:adjustRightInd/>
        <w:snapToGrid/>
        <w:spacing w:line="520" w:lineRule="exact"/>
        <w:ind w:right="0" w:firstLine="640" w:firstLineChars="200"/>
        <w:jc w:val="both"/>
        <w:textAlignment w:val="auto"/>
        <w:rPr>
          <w:rFonts w:hint="eastAsia" w:ascii="黑体" w:hAnsi="黑体" w:eastAsia="黑体" w:cs="黑体"/>
          <w:color w:val="000000"/>
          <w:spacing w:val="0"/>
          <w:kern w:val="0"/>
          <w:sz w:val="32"/>
          <w:szCs w:val="32"/>
          <w:lang w:val="en-US" w:eastAsia="zh-CN" w:bidi="ar"/>
        </w:rPr>
      </w:pPr>
      <w:r>
        <w:rPr>
          <w:rFonts w:hint="eastAsia" w:ascii="黑体" w:hAnsi="黑体" w:eastAsia="黑体" w:cs="黑体"/>
          <w:color w:val="000000"/>
          <w:spacing w:val="0"/>
          <w:kern w:val="0"/>
          <w:sz w:val="32"/>
          <w:szCs w:val="32"/>
          <w:lang w:val="en-US" w:eastAsia="zh-CN" w:bidi="ar"/>
        </w:rPr>
        <w:t xml:space="preserve">二、研修内容和形式 </w:t>
      </w:r>
    </w:p>
    <w:p>
      <w:pPr>
        <w:keepNext w:val="0"/>
        <w:keepLines w:val="0"/>
        <w:pageBreakBefore w:val="0"/>
        <w:widowControl/>
        <w:kinsoku/>
        <w:wordWrap/>
        <w:overflowPunct/>
        <w:topLinePunct w:val="0"/>
        <w:autoSpaceDE/>
        <w:autoSpaceDN/>
        <w:bidi w:val="0"/>
        <w:adjustRightInd/>
        <w:snapToGrid/>
        <w:spacing w:line="520" w:lineRule="exact"/>
        <w:ind w:right="0" w:firstLine="642"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color w:val="000000"/>
          <w:spacing w:val="0"/>
          <w:kern w:val="0"/>
          <w:sz w:val="32"/>
          <w:szCs w:val="32"/>
          <w:lang w:val="en-US" w:eastAsia="zh-CN" w:bidi="ar"/>
        </w:rPr>
        <w:t>（一）研修内容。</w:t>
      </w:r>
      <w:r>
        <w:rPr>
          <w:rFonts w:hint="eastAsia" w:ascii="仿宋_GB2312" w:hAnsi="仿宋_GB2312" w:eastAsia="仿宋_GB2312" w:cs="仿宋_GB2312"/>
          <w:b w:val="0"/>
          <w:i w:val="0"/>
          <w:caps w:val="0"/>
          <w:color w:val="auto"/>
          <w:spacing w:val="0"/>
          <w:sz w:val="32"/>
          <w:szCs w:val="32"/>
          <w:shd w:val="clear" w:fill="FFFFFF"/>
          <w:lang w:val="en-US" w:eastAsia="zh-CN"/>
        </w:rPr>
        <w:t>围绕高质量发展建设共同富裕示范区，聚焦数字经济等国家和我省重大战略，对准“七个先行示范”</w:t>
      </w:r>
      <w:r>
        <w:rPr>
          <w:rFonts w:hint="default" w:ascii="仿宋_GB2312" w:hAnsi="仿宋_GB2312" w:eastAsia="仿宋_GB2312" w:cs="仿宋_GB2312"/>
          <w:b w:val="0"/>
          <w:i w:val="0"/>
          <w:caps w:val="0"/>
          <w:color w:val="auto"/>
          <w:spacing w:val="0"/>
          <w:sz w:val="32"/>
          <w:szCs w:val="32"/>
          <w:shd w:val="clear" w:fill="FFFFFF"/>
          <w:lang w:val="en-US" w:eastAsia="zh-CN"/>
        </w:rPr>
        <w:t>7</w:t>
      </w:r>
      <w:r>
        <w:rPr>
          <w:rFonts w:hint="eastAsia" w:ascii="仿宋_GB2312" w:hAnsi="仿宋_GB2312" w:eastAsia="仿宋_GB2312" w:cs="仿宋_GB2312"/>
          <w:b w:val="0"/>
          <w:i w:val="0"/>
          <w:caps w:val="0"/>
          <w:color w:val="auto"/>
          <w:spacing w:val="0"/>
          <w:sz w:val="32"/>
          <w:szCs w:val="32"/>
          <w:shd w:val="clear" w:fill="FFFFFF"/>
          <w:lang w:val="en-US" w:eastAsia="zh-CN"/>
        </w:rPr>
        <w:t>条跑道，突出打造三大科创高地，重点研讨现代服务业领域最新发展趋势、最前沿的服务创新及应用环节的重点和难点问题，加强人才开发与产业协同，促进人才对经济社会发展的贡献率有新的更大提升。</w:t>
      </w:r>
    </w:p>
    <w:p>
      <w:pPr>
        <w:keepNext w:val="0"/>
        <w:keepLines w:val="0"/>
        <w:pageBreakBefore w:val="0"/>
        <w:widowControl/>
        <w:suppressLineNumbers w:val="0"/>
        <w:kinsoku/>
        <w:wordWrap/>
        <w:overflowPunct/>
        <w:topLinePunct w:val="0"/>
        <w:autoSpaceDE/>
        <w:autoSpaceDN/>
        <w:bidi w:val="0"/>
        <w:adjustRightInd/>
        <w:snapToGrid/>
        <w:spacing w:line="520" w:lineRule="exact"/>
        <w:ind w:right="0" w:firstLine="642"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color w:val="000000"/>
          <w:spacing w:val="0"/>
          <w:kern w:val="0"/>
          <w:sz w:val="32"/>
          <w:szCs w:val="32"/>
          <w:lang w:val="en-US" w:eastAsia="zh-CN" w:bidi="ar"/>
        </w:rPr>
        <w:t>（二）研修形式。</w:t>
      </w:r>
      <w:r>
        <w:rPr>
          <w:rFonts w:hint="eastAsia" w:ascii="仿宋_GB2312" w:hAnsi="仿宋_GB2312" w:eastAsia="仿宋_GB2312" w:cs="仿宋_GB2312"/>
          <w:color w:val="000000"/>
          <w:spacing w:val="0"/>
          <w:kern w:val="0"/>
          <w:sz w:val="32"/>
          <w:szCs w:val="32"/>
          <w:lang w:val="en-US" w:eastAsia="zh-CN" w:bidi="ar"/>
        </w:rPr>
        <w:t>每期高研班确定一名主持专家，牵头负责省级高研班的主题选择、课程设计、师资团队、研讨交流、总结评估等。研修对象以省内相关领域</w:t>
      </w:r>
      <w:bookmarkStart w:id="0" w:name="_GoBack"/>
      <w:bookmarkEnd w:id="0"/>
      <w:r>
        <w:rPr>
          <w:rFonts w:hint="eastAsia" w:ascii="仿宋_GB2312" w:hAnsi="仿宋_GB2312" w:eastAsia="仿宋_GB2312" w:cs="仿宋_GB2312"/>
          <w:color w:val="000000"/>
          <w:spacing w:val="0"/>
          <w:kern w:val="0"/>
          <w:sz w:val="32"/>
          <w:szCs w:val="32"/>
          <w:lang w:val="en-US" w:eastAsia="zh-CN" w:bidi="ar"/>
        </w:rPr>
        <w:t xml:space="preserve">的企业家人才以及产业技术研究和应用人才为主，每期学员不少于 40 名。研修时间不少于3天，研修形式以培训、研讨为主。 </w:t>
      </w:r>
    </w:p>
    <w:p>
      <w:pPr>
        <w:keepNext w:val="0"/>
        <w:keepLines w:val="0"/>
        <w:pageBreakBefore w:val="0"/>
        <w:widowControl/>
        <w:suppressLineNumbers w:val="0"/>
        <w:kinsoku/>
        <w:wordWrap/>
        <w:overflowPunct/>
        <w:topLinePunct w:val="0"/>
        <w:autoSpaceDE/>
        <w:autoSpaceDN/>
        <w:bidi w:val="0"/>
        <w:adjustRightInd/>
        <w:snapToGrid/>
        <w:spacing w:line="520" w:lineRule="exact"/>
        <w:ind w:right="0" w:firstLine="640" w:firstLineChars="200"/>
        <w:jc w:val="both"/>
        <w:textAlignment w:val="auto"/>
        <w:rPr>
          <w:rFonts w:hint="eastAsia" w:ascii="黑体" w:hAnsi="黑体" w:eastAsia="黑体" w:cs="黑体"/>
          <w:color w:val="000000"/>
          <w:spacing w:val="0"/>
          <w:kern w:val="0"/>
          <w:sz w:val="32"/>
          <w:szCs w:val="32"/>
          <w:lang w:val="en-US" w:eastAsia="zh-CN" w:bidi="ar"/>
        </w:rPr>
      </w:pPr>
      <w:r>
        <w:rPr>
          <w:rFonts w:hint="eastAsia" w:ascii="黑体" w:hAnsi="黑体" w:eastAsia="黑体" w:cs="黑体"/>
          <w:color w:val="000000"/>
          <w:spacing w:val="0"/>
          <w:kern w:val="0"/>
          <w:sz w:val="32"/>
          <w:szCs w:val="32"/>
          <w:lang w:val="en-US" w:eastAsia="zh-CN" w:bidi="ar"/>
        </w:rPr>
        <w:t xml:space="preserve">三、申报程序 </w:t>
      </w:r>
    </w:p>
    <w:p>
      <w:pPr>
        <w:keepNext w:val="0"/>
        <w:keepLines w:val="0"/>
        <w:pageBreakBefore w:val="0"/>
        <w:widowControl/>
        <w:suppressLineNumbers w:val="0"/>
        <w:kinsoku/>
        <w:wordWrap/>
        <w:overflowPunct/>
        <w:topLinePunct w:val="0"/>
        <w:autoSpaceDE/>
        <w:autoSpaceDN/>
        <w:bidi w:val="0"/>
        <w:adjustRightInd/>
        <w:snapToGrid/>
        <w:spacing w:line="520" w:lineRule="exact"/>
        <w:ind w:right="0" w:firstLine="642"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color w:val="000000"/>
          <w:spacing w:val="0"/>
          <w:kern w:val="0"/>
          <w:sz w:val="32"/>
          <w:szCs w:val="32"/>
          <w:lang w:val="en-US" w:eastAsia="zh-CN" w:bidi="ar"/>
        </w:rPr>
        <w:t>（一）项目申报。</w:t>
      </w:r>
      <w:r>
        <w:rPr>
          <w:rFonts w:hint="eastAsia" w:ascii="仿宋_GB2312" w:hAnsi="仿宋_GB2312" w:eastAsia="仿宋_GB2312" w:cs="仿宋_GB2312"/>
          <w:color w:val="000000"/>
          <w:spacing w:val="0"/>
          <w:kern w:val="0"/>
          <w:sz w:val="32"/>
          <w:szCs w:val="32"/>
          <w:lang w:val="en-US" w:eastAsia="zh-CN" w:bidi="ar"/>
        </w:rPr>
        <w:t xml:space="preserve">请各有关单位认真填写申报表（附件），于 3 月 15日前将申报表的电子版和纸质材料（一式两份）同时报送市人力社保局专业技术人员管理处。 </w:t>
      </w:r>
    </w:p>
    <w:p>
      <w:pPr>
        <w:keepNext w:val="0"/>
        <w:keepLines w:val="0"/>
        <w:pageBreakBefore w:val="0"/>
        <w:widowControl/>
        <w:suppressLineNumbers w:val="0"/>
        <w:kinsoku/>
        <w:wordWrap/>
        <w:overflowPunct/>
        <w:topLinePunct w:val="0"/>
        <w:autoSpaceDE/>
        <w:autoSpaceDN/>
        <w:bidi w:val="0"/>
        <w:adjustRightInd/>
        <w:snapToGrid/>
        <w:spacing w:line="520" w:lineRule="exact"/>
        <w:ind w:right="0" w:firstLine="642" w:firstLineChars="200"/>
        <w:jc w:val="both"/>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b/>
          <w:bCs/>
          <w:color w:val="000000"/>
          <w:spacing w:val="0"/>
          <w:kern w:val="0"/>
          <w:sz w:val="32"/>
          <w:szCs w:val="32"/>
          <w:lang w:val="en-US" w:eastAsia="zh-CN" w:bidi="ar"/>
        </w:rPr>
        <w:t>（二）遴选确定。</w:t>
      </w:r>
      <w:r>
        <w:rPr>
          <w:rFonts w:hint="eastAsia" w:ascii="仿宋_GB2312" w:hAnsi="仿宋_GB2312" w:eastAsia="仿宋_GB2312" w:cs="仿宋_GB2312"/>
          <w:b w:val="0"/>
          <w:bCs w:val="0"/>
          <w:color w:val="000000"/>
          <w:spacing w:val="0"/>
          <w:kern w:val="0"/>
          <w:sz w:val="32"/>
          <w:szCs w:val="32"/>
          <w:lang w:val="en-US" w:eastAsia="zh-CN" w:bidi="ar"/>
        </w:rPr>
        <w:t>市人力社保局将对各单位申报的项目材料进行初审把关，</w:t>
      </w:r>
      <w:r>
        <w:rPr>
          <w:rFonts w:hint="eastAsia" w:ascii="仿宋_GB2312" w:hAnsi="仿宋_GB2312" w:eastAsia="仿宋_GB2312" w:cs="仿宋_GB2312"/>
          <w:color w:val="000000"/>
          <w:spacing w:val="0"/>
          <w:kern w:val="0"/>
          <w:sz w:val="32"/>
          <w:szCs w:val="32"/>
          <w:lang w:val="en-US" w:eastAsia="zh-CN" w:bidi="ar"/>
        </w:rPr>
        <w:t xml:space="preserve">省人力社保厅进行审核、论证，并根据研修主题、课程方案、专家层次、以往现代服务业高研班举办情况等因素，对申报材料进行遴选，择优确定2022年度现代服务业高研班项目，并对每个入选项目给予4万元经费资助。入选服务业高研班项目的申报单位与省人力社保厅签署政府购买服务协议后，按申报计划于当年10月底前完成研修项目。高研班组织实施期间，办班单位必须严格按照各级党委、政府要求，做好疫情防控相关工作。 </w:t>
      </w:r>
    </w:p>
    <w:p>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jc w:val="both"/>
        <w:textAlignment w:val="auto"/>
        <w:rPr>
          <w:rFonts w:hint="eastAsia" w:ascii="仿宋_GB2312" w:hAnsi="仿宋_GB2312" w:eastAsia="仿宋_GB2312" w:cs="仿宋_GB2312"/>
          <w:color w:val="auto"/>
          <w:spacing w:val="0"/>
          <w:sz w:val="32"/>
          <w:szCs w:val="32"/>
          <w:lang w:eastAsia="zh-CN"/>
        </w:rPr>
      </w:pPr>
      <w:r>
        <w:rPr>
          <w:rFonts w:hint="eastAsia" w:ascii="仿宋_GB2312" w:hAnsi="仿宋_GB2312" w:eastAsia="仿宋_GB2312" w:cs="仿宋_GB2312"/>
          <w:color w:val="auto"/>
          <w:spacing w:val="0"/>
          <w:sz w:val="32"/>
          <w:szCs w:val="32"/>
        </w:rPr>
        <w:t>联系人：</w:t>
      </w:r>
      <w:r>
        <w:rPr>
          <w:rFonts w:hint="eastAsia" w:ascii="仿宋_GB2312" w:hAnsi="仿宋_GB2312" w:eastAsia="仿宋_GB2312" w:cs="仿宋_GB2312"/>
          <w:color w:val="auto"/>
          <w:spacing w:val="0"/>
          <w:sz w:val="32"/>
          <w:szCs w:val="32"/>
          <w:lang w:eastAsia="zh-CN"/>
        </w:rPr>
        <w:t>宗晓征</w:t>
      </w:r>
      <w:r>
        <w:rPr>
          <w:rFonts w:hint="eastAsia" w:ascii="仿宋_GB2312" w:hAnsi="仿宋_GB2312" w:eastAsia="仿宋_GB2312" w:cs="仿宋_GB2312"/>
          <w:color w:val="auto"/>
          <w:spacing w:val="0"/>
          <w:sz w:val="32"/>
          <w:szCs w:val="32"/>
        </w:rPr>
        <w:t>；联系电话：82228976</w:t>
      </w:r>
      <w:r>
        <w:rPr>
          <w:rFonts w:hint="eastAsia" w:ascii="仿宋_GB2312" w:hAnsi="仿宋_GB2312" w:eastAsia="仿宋_GB2312" w:cs="仿宋_GB2312"/>
          <w:color w:val="auto"/>
          <w:spacing w:val="0"/>
          <w:sz w:val="32"/>
          <w:szCs w:val="32"/>
          <w:lang w:eastAsia="zh-CN"/>
        </w:rPr>
        <w:t>；邮箱：</w:t>
      </w:r>
      <w:r>
        <w:rPr>
          <w:rFonts w:hint="eastAsia" w:ascii="仿宋_GB2312" w:hAnsi="仿宋_GB2312" w:eastAsia="仿宋_GB2312" w:cs="仿宋_GB2312"/>
          <w:color w:val="auto"/>
          <w:spacing w:val="0"/>
          <w:sz w:val="32"/>
          <w:szCs w:val="32"/>
          <w:lang w:val="en-US" w:eastAsia="zh-CN"/>
        </w:rPr>
        <w:t>921654104@qq.com；</w:t>
      </w:r>
      <w:r>
        <w:rPr>
          <w:rFonts w:hint="eastAsia" w:ascii="仿宋_GB2312" w:hAnsi="仿宋_GB2312" w:eastAsia="仿宋_GB2312" w:cs="仿宋_GB2312"/>
          <w:color w:val="auto"/>
          <w:spacing w:val="0"/>
          <w:sz w:val="32"/>
          <w:szCs w:val="32"/>
        </w:rPr>
        <w:t>地址：嘉兴市东升东路1042号市人力社保局1号楼7</w:t>
      </w:r>
      <w:r>
        <w:rPr>
          <w:rFonts w:hint="eastAsia" w:ascii="仿宋_GB2312" w:hAnsi="仿宋_GB2312" w:eastAsia="仿宋_GB2312" w:cs="仿宋_GB2312"/>
          <w:color w:val="auto"/>
          <w:spacing w:val="0"/>
          <w:sz w:val="32"/>
          <w:szCs w:val="32"/>
          <w:lang w:val="en-US" w:eastAsia="zh-CN"/>
        </w:rPr>
        <w:t>09</w:t>
      </w:r>
      <w:r>
        <w:rPr>
          <w:rFonts w:hint="eastAsia" w:ascii="仿宋_GB2312" w:hAnsi="仿宋_GB2312" w:eastAsia="仿宋_GB2312" w:cs="仿宋_GB2312"/>
          <w:color w:val="auto"/>
          <w:spacing w:val="0"/>
          <w:sz w:val="32"/>
          <w:szCs w:val="32"/>
        </w:rPr>
        <w:t>室</w:t>
      </w:r>
      <w:r>
        <w:rPr>
          <w:rFonts w:hint="eastAsia" w:ascii="仿宋_GB2312" w:hAnsi="仿宋_GB2312" w:eastAsia="仿宋_GB2312" w:cs="仿宋_GB2312"/>
          <w:color w:val="auto"/>
          <w:spacing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jc w:val="both"/>
        <w:textAlignment w:val="auto"/>
        <w:rPr>
          <w:rFonts w:hint="eastAsia" w:ascii="仿宋_GB2312" w:hAnsi="仿宋_GB2312" w:eastAsia="仿宋_GB2312" w:cs="仿宋_GB2312"/>
          <w:i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jc w:val="both"/>
        <w:textAlignment w:val="auto"/>
        <w:rPr>
          <w:rFonts w:hint="eastAsia" w:ascii="仿宋_GB2312" w:hAnsi="仿宋_GB2312" w:eastAsia="仿宋_GB2312" w:cs="仿宋_GB2312"/>
          <w:i w:val="0"/>
          <w:caps w:val="0"/>
          <w:color w:val="auto"/>
          <w:spacing w:val="0"/>
          <w:sz w:val="32"/>
          <w:szCs w:val="32"/>
          <w:shd w:val="clear" w:fill="FFFFFF"/>
        </w:rPr>
      </w:pPr>
      <w:r>
        <w:rPr>
          <w:rFonts w:hint="eastAsia" w:ascii="仿宋_GB2312" w:hAnsi="仿宋_GB2312" w:eastAsia="仿宋_GB2312" w:cs="仿宋_GB2312"/>
          <w:i w:val="0"/>
          <w:caps w:val="0"/>
          <w:color w:val="auto"/>
          <w:spacing w:val="0"/>
          <w:sz w:val="32"/>
          <w:szCs w:val="32"/>
          <w:shd w:val="clear" w:fill="FFFFFF"/>
        </w:rPr>
        <w:t>附件：省级现代服务业高级研修班申报表</w:t>
      </w:r>
    </w:p>
    <w:p>
      <w:pPr>
        <w:keepNext w:val="0"/>
        <w:keepLines w:val="0"/>
        <w:pageBreakBefore w:val="0"/>
        <w:widowControl w:val="0"/>
        <w:kinsoku/>
        <w:wordWrap/>
        <w:overflowPunct/>
        <w:topLinePunct w:val="0"/>
        <w:autoSpaceDE/>
        <w:autoSpaceDN/>
        <w:bidi w:val="0"/>
        <w:adjustRightInd/>
        <w:snapToGrid/>
        <w:spacing w:line="520" w:lineRule="exact"/>
        <w:ind w:right="0" w:firstLine="640" w:firstLineChars="200"/>
        <w:jc w:val="both"/>
        <w:textAlignment w:val="auto"/>
        <w:rPr>
          <w:rFonts w:hint="eastAsia" w:ascii="仿宋_GB2312" w:hAnsi="仿宋_GB2312" w:eastAsia="仿宋_GB2312" w:cs="仿宋_GB2312"/>
          <w:i w:val="0"/>
          <w:caps w:val="0"/>
          <w:color w:val="auto"/>
          <w:spacing w:val="0"/>
          <w:sz w:val="32"/>
          <w:szCs w:val="32"/>
          <w:shd w:val="clear" w:fill="FFFFFF"/>
        </w:rPr>
      </w:pPr>
    </w:p>
    <w:p>
      <w:pPr>
        <w:keepNext w:val="0"/>
        <w:keepLines w:val="0"/>
        <w:pageBreakBefore w:val="0"/>
        <w:widowControl w:val="0"/>
        <w:kinsoku/>
        <w:wordWrap/>
        <w:overflowPunct/>
        <w:topLinePunct w:val="0"/>
        <w:autoSpaceDE/>
        <w:autoSpaceDN/>
        <w:bidi w:val="0"/>
        <w:adjustRightInd/>
        <w:snapToGrid/>
        <w:spacing w:line="520" w:lineRule="exact"/>
        <w:ind w:right="0" w:firstLine="3840" w:firstLineChars="1200"/>
        <w:jc w:val="both"/>
        <w:textAlignment w:val="auto"/>
        <w:rPr>
          <w:rFonts w:hint="eastAsia"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嘉兴市人力资源和社会保障局</w:t>
      </w:r>
    </w:p>
    <w:p>
      <w:pPr>
        <w:keepNext w:val="0"/>
        <w:keepLines w:val="0"/>
        <w:pageBreakBefore w:val="0"/>
        <w:widowControl w:val="0"/>
        <w:kinsoku/>
        <w:wordWrap/>
        <w:overflowPunct/>
        <w:topLinePunct w:val="0"/>
        <w:autoSpaceDE/>
        <w:autoSpaceDN/>
        <w:bidi w:val="0"/>
        <w:adjustRightInd/>
        <w:snapToGrid/>
        <w:spacing w:line="520" w:lineRule="exact"/>
        <w:ind w:right="0" w:firstLine="4480" w:firstLineChars="1400"/>
        <w:jc w:val="both"/>
        <w:textAlignment w:val="auto"/>
        <w:rPr>
          <w:rFonts w:hint="eastAsia" w:ascii="仿宋_GB2312" w:hAnsi="仿宋_GB2312" w:eastAsia="仿宋_GB2312" w:cs="仿宋_GB2312"/>
          <w:b w:val="0"/>
          <w:i w:val="0"/>
          <w:caps w:val="0"/>
          <w:color w:val="auto"/>
          <w:spacing w:val="0"/>
          <w:sz w:val="32"/>
          <w:szCs w:val="32"/>
        </w:rPr>
      </w:pPr>
      <w:r>
        <w:rPr>
          <w:rFonts w:hint="eastAsia" w:ascii="仿宋_GB2312" w:hAnsi="仿宋_GB2312" w:eastAsia="仿宋_GB2312" w:cs="仿宋_GB2312"/>
          <w:color w:val="auto"/>
          <w:spacing w:val="0"/>
          <w:sz w:val="32"/>
          <w:szCs w:val="32"/>
        </w:rPr>
        <w:t>20</w:t>
      </w:r>
      <w:r>
        <w:rPr>
          <w:rFonts w:hint="eastAsia" w:ascii="仿宋_GB2312" w:hAnsi="仿宋_GB2312" w:eastAsia="仿宋_GB2312" w:cs="仿宋_GB2312"/>
          <w:color w:val="auto"/>
          <w:spacing w:val="0"/>
          <w:sz w:val="32"/>
          <w:szCs w:val="32"/>
          <w:lang w:val="en-US" w:eastAsia="zh-CN"/>
        </w:rPr>
        <w:t>21</w:t>
      </w:r>
      <w:r>
        <w:rPr>
          <w:rFonts w:hint="eastAsia" w:ascii="仿宋_GB2312" w:hAnsi="仿宋_GB2312" w:eastAsia="仿宋_GB2312" w:cs="仿宋_GB2312"/>
          <w:color w:val="auto"/>
          <w:spacing w:val="0"/>
          <w:sz w:val="32"/>
          <w:szCs w:val="32"/>
        </w:rPr>
        <w:t>年</w:t>
      </w:r>
      <w:r>
        <w:rPr>
          <w:rFonts w:hint="eastAsia" w:ascii="仿宋_GB2312" w:hAnsi="仿宋_GB2312" w:eastAsia="仿宋_GB2312" w:cs="仿宋_GB2312"/>
          <w:color w:val="auto"/>
          <w:spacing w:val="0"/>
          <w:sz w:val="32"/>
          <w:szCs w:val="32"/>
          <w:lang w:val="en-US" w:eastAsia="zh-CN"/>
        </w:rPr>
        <w:t>2</w:t>
      </w:r>
      <w:r>
        <w:rPr>
          <w:rFonts w:hint="eastAsia" w:ascii="仿宋_GB2312" w:hAnsi="仿宋_GB2312" w:eastAsia="仿宋_GB2312" w:cs="仿宋_GB2312"/>
          <w:color w:val="auto"/>
          <w:spacing w:val="0"/>
          <w:sz w:val="32"/>
          <w:szCs w:val="32"/>
        </w:rPr>
        <w:t>月</w:t>
      </w:r>
      <w:r>
        <w:rPr>
          <w:rFonts w:hint="eastAsia" w:ascii="仿宋_GB2312" w:hAnsi="仿宋_GB2312" w:eastAsia="仿宋_GB2312" w:cs="仿宋_GB2312"/>
          <w:color w:val="auto"/>
          <w:spacing w:val="0"/>
          <w:sz w:val="32"/>
          <w:szCs w:val="32"/>
          <w:lang w:val="en-US" w:eastAsia="zh-CN"/>
        </w:rPr>
        <w:t>23</w:t>
      </w:r>
      <w:r>
        <w:rPr>
          <w:rFonts w:hint="eastAsia" w:ascii="仿宋_GB2312" w:hAnsi="仿宋_GB2312" w:eastAsia="仿宋_GB2312" w:cs="仿宋_GB2312"/>
          <w:color w:val="auto"/>
          <w:spacing w:val="0"/>
          <w:sz w:val="32"/>
          <w:szCs w:val="32"/>
        </w:rPr>
        <w:t>日</w:t>
      </w:r>
    </w:p>
    <w:p>
      <w:pPr>
        <w:rPr>
          <w:rFonts w:ascii="黑体" w:eastAsia="黑体"/>
          <w:sz w:val="32"/>
          <w:szCs w:val="32"/>
        </w:rPr>
      </w:pPr>
      <w:r>
        <w:rPr>
          <w:rFonts w:hint="eastAsia" w:ascii="黑体" w:eastAsia="黑体"/>
          <w:sz w:val="32"/>
          <w:szCs w:val="32"/>
        </w:rPr>
        <w:t>附件</w:t>
      </w:r>
    </w:p>
    <w:p>
      <w:pPr>
        <w:spacing w:line="620" w:lineRule="exact"/>
        <w:jc w:val="center"/>
        <w:rPr>
          <w:rFonts w:hint="eastAsia" w:ascii="方正小标宋简体" w:hAnsi="Times New Roman" w:eastAsia="方正小标宋简体" w:cs="Times New Roman"/>
          <w:sz w:val="40"/>
          <w:szCs w:val="40"/>
          <w:lang/>
        </w:rPr>
      </w:pPr>
      <w:r>
        <w:rPr>
          <w:rFonts w:hint="eastAsia" w:ascii="方正小标宋简体" w:hAnsi="Times New Roman" w:eastAsia="方正小标宋简体" w:cs="Times New Roman"/>
          <w:sz w:val="40"/>
          <w:szCs w:val="40"/>
          <w:lang/>
        </w:rPr>
        <w:t>省级现代服务业高级研修班申报表</w:t>
      </w:r>
    </w:p>
    <w:p>
      <w:pPr>
        <w:spacing w:after="156" w:afterLines="50" w:line="500" w:lineRule="exact"/>
        <w:ind w:right="210" w:rightChars="100" w:firstLine="1960" w:firstLineChars="700"/>
        <w:jc w:val="right"/>
        <w:rPr>
          <w:rFonts w:hint="eastAsia" w:ascii="仿宋_GB2312" w:hAnsi="Times New Roman" w:eastAsia="仿宋_GB2312" w:cs="Times New Roman"/>
          <w:sz w:val="28"/>
          <w:szCs w:val="28"/>
          <w:lang/>
        </w:rPr>
      </w:pPr>
      <w:r>
        <w:rPr>
          <w:rFonts w:hint="eastAsia" w:ascii="仿宋_GB2312" w:eastAsia="仿宋_GB2312"/>
          <w:sz w:val="28"/>
          <w:szCs w:val="28"/>
        </w:rPr>
        <w:t xml:space="preserve">                              </w:t>
      </w:r>
      <w:r>
        <w:rPr>
          <w:rFonts w:hint="eastAsia" w:ascii="仿宋_GB2312" w:hAnsi="Times New Roman" w:eastAsia="仿宋_GB2312" w:cs="Times New Roman"/>
          <w:sz w:val="28"/>
          <w:szCs w:val="28"/>
          <w:lang/>
        </w:rPr>
        <w:t xml:space="preserve"> 年   月   日</w:t>
      </w:r>
    </w:p>
    <w:tbl>
      <w:tblPr>
        <w:tblStyle w:val="6"/>
        <w:tblW w:w="8845"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2026"/>
        <w:gridCol w:w="1574"/>
        <w:gridCol w:w="1049"/>
        <w:gridCol w:w="266"/>
        <w:gridCol w:w="945"/>
        <w:gridCol w:w="166"/>
        <w:gridCol w:w="1307"/>
        <w:gridCol w:w="151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24" w:hRule="atLeast"/>
          <w:jc w:val="center"/>
        </w:trPr>
        <w:tc>
          <w:tcPr>
            <w:tcW w:w="2026" w:type="dxa"/>
            <w:noWrap w:val="0"/>
            <w:vAlign w:val="center"/>
          </w:tcPr>
          <w:p>
            <w:pPr>
              <w:jc w:val="center"/>
              <w:rPr>
                <w:rFonts w:eastAsia="仿宋_GB2312"/>
                <w:sz w:val="28"/>
                <w:szCs w:val="28"/>
              </w:rPr>
            </w:pPr>
            <w:r>
              <w:rPr>
                <w:rFonts w:eastAsia="仿宋_GB2312"/>
                <w:sz w:val="28"/>
                <w:szCs w:val="28"/>
              </w:rPr>
              <w:t>高研班名称</w:t>
            </w:r>
          </w:p>
        </w:tc>
        <w:tc>
          <w:tcPr>
            <w:tcW w:w="3834" w:type="dxa"/>
            <w:gridSpan w:val="4"/>
            <w:noWrap w:val="0"/>
            <w:vAlign w:val="center"/>
          </w:tcPr>
          <w:p>
            <w:pPr>
              <w:jc w:val="center"/>
              <w:rPr>
                <w:rFonts w:eastAsia="仿宋_GB2312"/>
                <w:sz w:val="28"/>
                <w:szCs w:val="28"/>
              </w:rPr>
            </w:pPr>
          </w:p>
        </w:tc>
        <w:tc>
          <w:tcPr>
            <w:tcW w:w="1473" w:type="dxa"/>
            <w:gridSpan w:val="2"/>
            <w:noWrap w:val="0"/>
            <w:vAlign w:val="center"/>
          </w:tcPr>
          <w:p>
            <w:pPr>
              <w:jc w:val="center"/>
              <w:rPr>
                <w:rFonts w:hint="eastAsia" w:eastAsia="仿宋_GB2312"/>
                <w:sz w:val="28"/>
                <w:szCs w:val="28"/>
                <w:lang w:eastAsia="zh-CN"/>
              </w:rPr>
            </w:pPr>
            <w:r>
              <w:rPr>
                <w:rFonts w:hint="eastAsia" w:eastAsia="仿宋_GB2312"/>
                <w:sz w:val="28"/>
                <w:szCs w:val="28"/>
                <w:lang w:eastAsia="zh-CN"/>
              </w:rPr>
              <w:t>类别</w:t>
            </w:r>
          </w:p>
        </w:tc>
        <w:tc>
          <w:tcPr>
            <w:tcW w:w="1512" w:type="dxa"/>
            <w:noWrap w:val="0"/>
            <w:vAlign w:val="center"/>
          </w:tcPr>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24" w:hRule="atLeast"/>
          <w:jc w:val="center"/>
        </w:trPr>
        <w:tc>
          <w:tcPr>
            <w:tcW w:w="2026" w:type="dxa"/>
            <w:noWrap w:val="0"/>
            <w:vAlign w:val="center"/>
          </w:tcPr>
          <w:p>
            <w:pPr>
              <w:jc w:val="center"/>
              <w:rPr>
                <w:rFonts w:eastAsia="仿宋_GB2312"/>
                <w:sz w:val="28"/>
                <w:szCs w:val="28"/>
              </w:rPr>
            </w:pPr>
            <w:r>
              <w:rPr>
                <w:rFonts w:eastAsia="仿宋_GB2312"/>
                <w:sz w:val="28"/>
                <w:szCs w:val="28"/>
              </w:rPr>
              <w:t>申报单位</w:t>
            </w:r>
          </w:p>
        </w:tc>
        <w:tc>
          <w:tcPr>
            <w:tcW w:w="3834" w:type="dxa"/>
            <w:gridSpan w:val="4"/>
            <w:noWrap w:val="0"/>
            <w:vAlign w:val="center"/>
          </w:tcPr>
          <w:p>
            <w:pPr>
              <w:jc w:val="center"/>
              <w:rPr>
                <w:rFonts w:eastAsia="仿宋_GB2312"/>
                <w:sz w:val="28"/>
                <w:szCs w:val="28"/>
              </w:rPr>
            </w:pPr>
          </w:p>
        </w:tc>
        <w:tc>
          <w:tcPr>
            <w:tcW w:w="1473" w:type="dxa"/>
            <w:gridSpan w:val="2"/>
            <w:noWrap w:val="0"/>
            <w:vAlign w:val="center"/>
          </w:tcPr>
          <w:p>
            <w:pPr>
              <w:jc w:val="center"/>
              <w:rPr>
                <w:rFonts w:hint="eastAsia" w:eastAsia="仿宋_GB2312"/>
                <w:sz w:val="28"/>
                <w:szCs w:val="28"/>
                <w:lang w:eastAsia="zh-CN"/>
              </w:rPr>
            </w:pPr>
            <w:r>
              <w:rPr>
                <w:rFonts w:hint="eastAsia" w:eastAsia="仿宋_GB2312"/>
                <w:sz w:val="28"/>
                <w:szCs w:val="28"/>
                <w:lang w:eastAsia="zh-CN"/>
              </w:rPr>
              <w:t>推荐单位</w:t>
            </w:r>
          </w:p>
        </w:tc>
        <w:tc>
          <w:tcPr>
            <w:tcW w:w="1512" w:type="dxa"/>
            <w:noWrap w:val="0"/>
            <w:vAlign w:val="center"/>
          </w:tcPr>
          <w:p>
            <w:pPr>
              <w:jc w:val="center"/>
              <w:rPr>
                <w:rFonts w:hint="eastAsia" w:eastAsia="仿宋_GB2312"/>
                <w:sz w:val="28"/>
                <w:szCs w:val="28"/>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24" w:hRule="atLeast"/>
          <w:jc w:val="center"/>
        </w:trPr>
        <w:tc>
          <w:tcPr>
            <w:tcW w:w="2026" w:type="dxa"/>
            <w:noWrap w:val="0"/>
            <w:vAlign w:val="center"/>
          </w:tcPr>
          <w:p>
            <w:pPr>
              <w:jc w:val="center"/>
              <w:rPr>
                <w:rFonts w:hint="eastAsia" w:eastAsia="仿宋_GB2312"/>
                <w:sz w:val="28"/>
                <w:szCs w:val="28"/>
                <w:lang w:eastAsia="zh-CN"/>
              </w:rPr>
            </w:pPr>
            <w:r>
              <w:rPr>
                <w:rFonts w:hint="eastAsia" w:eastAsia="仿宋_GB2312"/>
                <w:sz w:val="28"/>
                <w:szCs w:val="28"/>
                <w:lang w:eastAsia="zh-CN"/>
              </w:rPr>
              <w:t>单位地址</w:t>
            </w:r>
          </w:p>
        </w:tc>
        <w:tc>
          <w:tcPr>
            <w:tcW w:w="6819" w:type="dxa"/>
            <w:gridSpan w:val="7"/>
            <w:noWrap w:val="0"/>
            <w:vAlign w:val="center"/>
          </w:tcPr>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24" w:hRule="atLeast"/>
          <w:jc w:val="center"/>
        </w:trPr>
        <w:tc>
          <w:tcPr>
            <w:tcW w:w="2026" w:type="dxa"/>
            <w:noWrap w:val="0"/>
            <w:vAlign w:val="center"/>
          </w:tcPr>
          <w:p>
            <w:pPr>
              <w:jc w:val="center"/>
              <w:rPr>
                <w:rFonts w:eastAsia="仿宋_GB2312"/>
                <w:sz w:val="28"/>
                <w:szCs w:val="28"/>
              </w:rPr>
            </w:pPr>
            <w:r>
              <w:rPr>
                <w:rFonts w:eastAsia="仿宋_GB2312"/>
                <w:sz w:val="28"/>
                <w:szCs w:val="28"/>
              </w:rPr>
              <w:t>联 系 人</w:t>
            </w:r>
          </w:p>
        </w:tc>
        <w:tc>
          <w:tcPr>
            <w:tcW w:w="1574" w:type="dxa"/>
            <w:noWrap w:val="0"/>
            <w:vAlign w:val="center"/>
          </w:tcPr>
          <w:p>
            <w:pPr>
              <w:jc w:val="center"/>
              <w:rPr>
                <w:rFonts w:eastAsia="仿宋_GB2312"/>
                <w:sz w:val="28"/>
                <w:szCs w:val="28"/>
              </w:rPr>
            </w:pPr>
          </w:p>
        </w:tc>
        <w:tc>
          <w:tcPr>
            <w:tcW w:w="1315" w:type="dxa"/>
            <w:gridSpan w:val="2"/>
            <w:noWrap w:val="0"/>
            <w:vAlign w:val="center"/>
          </w:tcPr>
          <w:p>
            <w:pPr>
              <w:jc w:val="center"/>
              <w:rPr>
                <w:rFonts w:eastAsia="仿宋_GB2312"/>
                <w:sz w:val="28"/>
                <w:szCs w:val="28"/>
              </w:rPr>
            </w:pPr>
            <w:r>
              <w:rPr>
                <w:rFonts w:eastAsia="仿宋_GB2312"/>
                <w:sz w:val="28"/>
                <w:szCs w:val="28"/>
              </w:rPr>
              <w:t>办公电话</w:t>
            </w:r>
          </w:p>
        </w:tc>
        <w:tc>
          <w:tcPr>
            <w:tcW w:w="1111" w:type="dxa"/>
            <w:gridSpan w:val="2"/>
            <w:noWrap w:val="0"/>
            <w:vAlign w:val="center"/>
          </w:tcPr>
          <w:p>
            <w:pPr>
              <w:jc w:val="center"/>
              <w:rPr>
                <w:rFonts w:eastAsia="仿宋_GB2312"/>
                <w:sz w:val="28"/>
                <w:szCs w:val="28"/>
              </w:rPr>
            </w:pPr>
          </w:p>
        </w:tc>
        <w:tc>
          <w:tcPr>
            <w:tcW w:w="1307" w:type="dxa"/>
            <w:noWrap w:val="0"/>
            <w:vAlign w:val="center"/>
          </w:tcPr>
          <w:p>
            <w:pPr>
              <w:jc w:val="center"/>
              <w:rPr>
                <w:rFonts w:hint="eastAsia" w:eastAsia="仿宋_GB2312"/>
                <w:sz w:val="28"/>
                <w:szCs w:val="28"/>
                <w:lang w:eastAsia="zh-CN"/>
              </w:rPr>
            </w:pPr>
            <w:r>
              <w:rPr>
                <w:rFonts w:eastAsia="仿宋_GB2312"/>
                <w:sz w:val="28"/>
                <w:szCs w:val="28"/>
              </w:rPr>
              <w:t>手机</w:t>
            </w:r>
            <w:r>
              <w:rPr>
                <w:rFonts w:hint="eastAsia" w:eastAsia="仿宋_GB2312"/>
                <w:sz w:val="28"/>
                <w:szCs w:val="28"/>
                <w:lang w:eastAsia="zh-CN"/>
              </w:rPr>
              <w:t>号码</w:t>
            </w:r>
          </w:p>
        </w:tc>
        <w:tc>
          <w:tcPr>
            <w:tcW w:w="1512" w:type="dxa"/>
            <w:noWrap w:val="0"/>
            <w:vAlign w:val="center"/>
          </w:tcPr>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1588" w:hRule="atLeast"/>
          <w:jc w:val="center"/>
        </w:trPr>
        <w:tc>
          <w:tcPr>
            <w:tcW w:w="2026" w:type="dxa"/>
            <w:noWrap w:val="0"/>
            <w:vAlign w:val="center"/>
          </w:tcPr>
          <w:p>
            <w:pPr>
              <w:jc w:val="center"/>
              <w:rPr>
                <w:rFonts w:eastAsia="仿宋_GB2312"/>
                <w:sz w:val="28"/>
                <w:szCs w:val="28"/>
              </w:rPr>
            </w:pPr>
            <w:r>
              <w:rPr>
                <w:rFonts w:eastAsia="仿宋_GB2312"/>
                <w:sz w:val="28"/>
                <w:szCs w:val="28"/>
              </w:rPr>
              <w:t>研修目的</w:t>
            </w:r>
          </w:p>
        </w:tc>
        <w:tc>
          <w:tcPr>
            <w:tcW w:w="6819" w:type="dxa"/>
            <w:gridSpan w:val="7"/>
            <w:noWrap w:val="0"/>
            <w:vAlign w:val="center"/>
          </w:tcPr>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1168" w:hRule="atLeast"/>
          <w:jc w:val="center"/>
        </w:trPr>
        <w:tc>
          <w:tcPr>
            <w:tcW w:w="2026" w:type="dxa"/>
            <w:noWrap w:val="0"/>
            <w:vAlign w:val="center"/>
          </w:tcPr>
          <w:p>
            <w:pPr>
              <w:jc w:val="center"/>
              <w:rPr>
                <w:rFonts w:eastAsia="仿宋_GB2312"/>
                <w:sz w:val="28"/>
                <w:szCs w:val="28"/>
              </w:rPr>
            </w:pPr>
            <w:r>
              <w:rPr>
                <w:rFonts w:eastAsia="仿宋_GB2312"/>
                <w:sz w:val="28"/>
                <w:szCs w:val="28"/>
              </w:rPr>
              <w:t>研修对象</w:t>
            </w:r>
          </w:p>
        </w:tc>
        <w:tc>
          <w:tcPr>
            <w:tcW w:w="6819" w:type="dxa"/>
            <w:gridSpan w:val="7"/>
            <w:noWrap w:val="0"/>
            <w:vAlign w:val="center"/>
          </w:tcPr>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24" w:hRule="atLeast"/>
          <w:jc w:val="center"/>
        </w:trPr>
        <w:tc>
          <w:tcPr>
            <w:tcW w:w="2026" w:type="dxa"/>
            <w:vMerge w:val="restart"/>
            <w:noWrap w:val="0"/>
            <w:vAlign w:val="center"/>
          </w:tcPr>
          <w:p>
            <w:pPr>
              <w:jc w:val="center"/>
              <w:rPr>
                <w:rFonts w:eastAsia="仿宋_GB2312"/>
                <w:sz w:val="28"/>
                <w:szCs w:val="28"/>
              </w:rPr>
            </w:pPr>
            <w:r>
              <w:rPr>
                <w:rFonts w:eastAsia="仿宋_GB2312"/>
                <w:sz w:val="28"/>
                <w:szCs w:val="28"/>
              </w:rPr>
              <w:t>研修方案</w:t>
            </w:r>
          </w:p>
        </w:tc>
        <w:tc>
          <w:tcPr>
            <w:tcW w:w="1574" w:type="dxa"/>
            <w:noWrap w:val="0"/>
            <w:vAlign w:val="center"/>
          </w:tcPr>
          <w:p>
            <w:pPr>
              <w:jc w:val="center"/>
              <w:rPr>
                <w:rFonts w:eastAsia="仿宋_GB2312"/>
                <w:sz w:val="28"/>
                <w:szCs w:val="28"/>
              </w:rPr>
            </w:pPr>
            <w:r>
              <w:rPr>
                <w:rFonts w:eastAsia="仿宋_GB2312"/>
                <w:sz w:val="28"/>
                <w:szCs w:val="28"/>
              </w:rPr>
              <w:t>时  间</w:t>
            </w:r>
          </w:p>
        </w:tc>
        <w:tc>
          <w:tcPr>
            <w:tcW w:w="2260" w:type="dxa"/>
            <w:gridSpan w:val="3"/>
            <w:noWrap w:val="0"/>
            <w:vAlign w:val="center"/>
          </w:tcPr>
          <w:p>
            <w:pPr>
              <w:jc w:val="center"/>
              <w:rPr>
                <w:rFonts w:eastAsia="仿宋_GB2312"/>
                <w:sz w:val="28"/>
                <w:szCs w:val="28"/>
              </w:rPr>
            </w:pPr>
          </w:p>
        </w:tc>
        <w:tc>
          <w:tcPr>
            <w:tcW w:w="1473" w:type="dxa"/>
            <w:gridSpan w:val="2"/>
            <w:noWrap w:val="0"/>
            <w:vAlign w:val="center"/>
          </w:tcPr>
          <w:p>
            <w:pPr>
              <w:jc w:val="center"/>
              <w:rPr>
                <w:rFonts w:eastAsia="仿宋_GB2312"/>
                <w:sz w:val="28"/>
                <w:szCs w:val="28"/>
              </w:rPr>
            </w:pPr>
            <w:r>
              <w:rPr>
                <w:rFonts w:eastAsia="仿宋_GB2312"/>
                <w:sz w:val="28"/>
                <w:szCs w:val="28"/>
              </w:rPr>
              <w:t>天  数</w:t>
            </w:r>
          </w:p>
        </w:tc>
        <w:tc>
          <w:tcPr>
            <w:tcW w:w="1512" w:type="dxa"/>
            <w:noWrap w:val="0"/>
            <w:vAlign w:val="center"/>
          </w:tcPr>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24" w:hRule="atLeast"/>
          <w:jc w:val="center"/>
        </w:trPr>
        <w:tc>
          <w:tcPr>
            <w:tcW w:w="2026" w:type="dxa"/>
            <w:vMerge w:val="continue"/>
            <w:noWrap w:val="0"/>
            <w:vAlign w:val="top"/>
          </w:tcPr>
          <w:p>
            <w:pPr>
              <w:rPr>
                <w:sz w:val="28"/>
                <w:szCs w:val="28"/>
              </w:rPr>
            </w:pPr>
          </w:p>
        </w:tc>
        <w:tc>
          <w:tcPr>
            <w:tcW w:w="1574" w:type="dxa"/>
            <w:noWrap w:val="0"/>
            <w:vAlign w:val="center"/>
          </w:tcPr>
          <w:p>
            <w:pPr>
              <w:jc w:val="center"/>
              <w:rPr>
                <w:rFonts w:eastAsia="仿宋_GB2312"/>
                <w:sz w:val="28"/>
                <w:szCs w:val="28"/>
              </w:rPr>
            </w:pPr>
            <w:r>
              <w:rPr>
                <w:rFonts w:eastAsia="仿宋_GB2312"/>
                <w:sz w:val="28"/>
                <w:szCs w:val="28"/>
              </w:rPr>
              <w:t>人  数</w:t>
            </w:r>
          </w:p>
        </w:tc>
        <w:tc>
          <w:tcPr>
            <w:tcW w:w="2260" w:type="dxa"/>
            <w:gridSpan w:val="3"/>
            <w:noWrap w:val="0"/>
            <w:vAlign w:val="center"/>
          </w:tcPr>
          <w:p>
            <w:pPr>
              <w:jc w:val="center"/>
              <w:rPr>
                <w:rFonts w:eastAsia="仿宋_GB2312"/>
                <w:sz w:val="28"/>
                <w:szCs w:val="28"/>
              </w:rPr>
            </w:pPr>
          </w:p>
        </w:tc>
        <w:tc>
          <w:tcPr>
            <w:tcW w:w="1473" w:type="dxa"/>
            <w:gridSpan w:val="2"/>
            <w:noWrap w:val="0"/>
            <w:vAlign w:val="center"/>
          </w:tcPr>
          <w:p>
            <w:pPr>
              <w:jc w:val="center"/>
              <w:rPr>
                <w:rFonts w:eastAsia="仿宋_GB2312"/>
                <w:sz w:val="28"/>
                <w:szCs w:val="28"/>
              </w:rPr>
            </w:pPr>
            <w:r>
              <w:rPr>
                <w:rFonts w:eastAsia="仿宋_GB2312"/>
                <w:sz w:val="28"/>
                <w:szCs w:val="28"/>
              </w:rPr>
              <w:t>地  点</w:t>
            </w:r>
          </w:p>
        </w:tc>
        <w:tc>
          <w:tcPr>
            <w:tcW w:w="1512" w:type="dxa"/>
            <w:noWrap w:val="0"/>
            <w:vAlign w:val="center"/>
          </w:tcPr>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359" w:hRule="atLeast"/>
          <w:jc w:val="center"/>
        </w:trPr>
        <w:tc>
          <w:tcPr>
            <w:tcW w:w="2026" w:type="dxa"/>
            <w:noWrap w:val="0"/>
            <w:vAlign w:val="center"/>
          </w:tcPr>
          <w:p>
            <w:pPr>
              <w:jc w:val="center"/>
              <w:rPr>
                <w:rFonts w:eastAsia="仿宋_GB2312"/>
                <w:sz w:val="28"/>
                <w:szCs w:val="28"/>
              </w:rPr>
            </w:pPr>
            <w:r>
              <w:rPr>
                <w:rFonts w:eastAsia="仿宋_GB2312"/>
                <w:sz w:val="28"/>
                <w:szCs w:val="28"/>
              </w:rPr>
              <w:t>研修内容</w:t>
            </w:r>
          </w:p>
          <w:p>
            <w:pPr>
              <w:jc w:val="center"/>
              <w:rPr>
                <w:rFonts w:eastAsia="仿宋_GB2312"/>
                <w:sz w:val="28"/>
                <w:szCs w:val="28"/>
              </w:rPr>
            </w:pPr>
            <w:r>
              <w:rPr>
                <w:rFonts w:eastAsia="仿宋_GB2312"/>
                <w:sz w:val="28"/>
                <w:szCs w:val="28"/>
              </w:rPr>
              <w:t>（含课程计划）</w:t>
            </w:r>
          </w:p>
        </w:tc>
        <w:tc>
          <w:tcPr>
            <w:tcW w:w="6819" w:type="dxa"/>
            <w:gridSpan w:val="7"/>
            <w:noWrap w:val="0"/>
            <w:vAlign w:val="center"/>
          </w:tcPr>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24" w:hRule="atLeast"/>
          <w:jc w:val="center"/>
        </w:trPr>
        <w:tc>
          <w:tcPr>
            <w:tcW w:w="2026" w:type="dxa"/>
            <w:vMerge w:val="restart"/>
            <w:noWrap w:val="0"/>
            <w:vAlign w:val="center"/>
          </w:tcPr>
          <w:p>
            <w:pPr>
              <w:jc w:val="center"/>
              <w:rPr>
                <w:rFonts w:eastAsia="仿宋_GB2312"/>
                <w:sz w:val="28"/>
                <w:szCs w:val="28"/>
              </w:rPr>
            </w:pPr>
            <w:r>
              <w:rPr>
                <w:rFonts w:eastAsia="仿宋_GB2312"/>
                <w:sz w:val="28"/>
                <w:szCs w:val="28"/>
              </w:rPr>
              <w:t>研修师资情况</w:t>
            </w:r>
          </w:p>
          <w:p>
            <w:pPr>
              <w:jc w:val="center"/>
              <w:rPr>
                <w:rFonts w:eastAsia="仿宋_GB2312"/>
                <w:sz w:val="28"/>
                <w:szCs w:val="28"/>
              </w:rPr>
            </w:pPr>
            <w:r>
              <w:rPr>
                <w:rFonts w:eastAsia="仿宋_GB2312"/>
                <w:sz w:val="28"/>
                <w:szCs w:val="28"/>
              </w:rPr>
              <w:t>（姓名、单位、职务、职称、研究方向及成果）</w:t>
            </w:r>
          </w:p>
        </w:tc>
        <w:tc>
          <w:tcPr>
            <w:tcW w:w="6819" w:type="dxa"/>
            <w:gridSpan w:val="7"/>
            <w:noWrap w:val="0"/>
            <w:vAlign w:val="center"/>
          </w:tcPr>
          <w:p>
            <w:pPr>
              <w:jc w:val="center"/>
              <w:rPr>
                <w:rFonts w:eastAsia="仿宋_GB2312"/>
                <w:sz w:val="28"/>
                <w:szCs w:val="28"/>
              </w:rPr>
            </w:pPr>
            <w:r>
              <w:rPr>
                <w:rFonts w:eastAsia="仿宋_GB2312"/>
                <w:sz w:val="28"/>
                <w:szCs w:val="28"/>
              </w:rPr>
              <w:t>课题主持人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6220" w:hRule="atLeast"/>
          <w:jc w:val="center"/>
        </w:trPr>
        <w:tc>
          <w:tcPr>
            <w:tcW w:w="2026" w:type="dxa"/>
            <w:vMerge w:val="continue"/>
            <w:noWrap w:val="0"/>
            <w:vAlign w:val="center"/>
          </w:tcPr>
          <w:p>
            <w:pPr>
              <w:rPr>
                <w:sz w:val="28"/>
                <w:szCs w:val="28"/>
              </w:rPr>
            </w:pPr>
          </w:p>
        </w:tc>
        <w:tc>
          <w:tcPr>
            <w:tcW w:w="6819" w:type="dxa"/>
            <w:gridSpan w:val="7"/>
            <w:tcBorders/>
            <w:noWrap w:val="0"/>
            <w:vAlign w:val="center"/>
          </w:tcPr>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lang w:eastAsia="zh-CN"/>
              </w:rPr>
            </w:pPr>
          </w:p>
          <w:p>
            <w:pPr>
              <w:jc w:val="center"/>
              <w:rPr>
                <w:rFonts w:hint="eastAsia" w:eastAsia="仿宋_GB2312"/>
                <w:sz w:val="28"/>
                <w:szCs w:val="28"/>
                <w:lang w:eastAsia="zh-CN"/>
              </w:rPr>
            </w:pPr>
          </w:p>
          <w:p>
            <w:pPr>
              <w:jc w:val="center"/>
              <w:rPr>
                <w:rFonts w:hint="eastAsia" w:eastAsia="仿宋_GB2312"/>
                <w:sz w:val="28"/>
                <w:szCs w:val="28"/>
              </w:rPr>
            </w:pPr>
          </w:p>
          <w:p>
            <w:pPr>
              <w:jc w:val="center"/>
              <w:rPr>
                <w:rFonts w:hint="eastAsia" w:eastAsia="仿宋_GB2312"/>
                <w:sz w:val="28"/>
                <w:szCs w:val="28"/>
              </w:rPr>
            </w:pPr>
          </w:p>
          <w:p>
            <w:pPr>
              <w:jc w:val="center"/>
              <w:rPr>
                <w:rFonts w:eastAsia="仿宋_GB2312"/>
                <w:sz w:val="28"/>
                <w:szCs w:val="28"/>
              </w:rPr>
            </w:pPr>
          </w:p>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855" w:hRule="atLeast"/>
          <w:jc w:val="center"/>
        </w:trPr>
        <w:tc>
          <w:tcPr>
            <w:tcW w:w="2026" w:type="dxa"/>
            <w:vMerge w:val="continue"/>
            <w:noWrap w:val="0"/>
            <w:vAlign w:val="center"/>
          </w:tcPr>
          <w:p>
            <w:pPr>
              <w:rPr>
                <w:sz w:val="28"/>
                <w:szCs w:val="28"/>
              </w:rPr>
            </w:pPr>
          </w:p>
        </w:tc>
        <w:tc>
          <w:tcPr>
            <w:tcW w:w="6819" w:type="dxa"/>
            <w:gridSpan w:val="7"/>
            <w:noWrap w:val="0"/>
            <w:vAlign w:val="center"/>
          </w:tcPr>
          <w:p>
            <w:pPr>
              <w:jc w:val="center"/>
              <w:rPr>
                <w:rFonts w:eastAsia="仿宋_GB2312"/>
                <w:sz w:val="28"/>
                <w:szCs w:val="28"/>
              </w:rPr>
            </w:pPr>
            <w:r>
              <w:rPr>
                <w:rFonts w:eastAsia="仿宋_GB2312"/>
                <w:sz w:val="28"/>
                <w:szCs w:val="28"/>
              </w:rPr>
              <w:t>其他师资</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443" w:hRule="atLeast"/>
          <w:jc w:val="center"/>
        </w:trPr>
        <w:tc>
          <w:tcPr>
            <w:tcW w:w="2026" w:type="dxa"/>
            <w:vMerge w:val="continue"/>
            <w:noWrap w:val="0"/>
            <w:vAlign w:val="center"/>
          </w:tcPr>
          <w:p>
            <w:pPr>
              <w:jc w:val="center"/>
            </w:pPr>
          </w:p>
        </w:tc>
        <w:tc>
          <w:tcPr>
            <w:tcW w:w="6819" w:type="dxa"/>
            <w:gridSpan w:val="7"/>
            <w:noWrap w:val="0"/>
            <w:vAlign w:val="center"/>
          </w:tcPr>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hint="eastAsia" w:eastAsia="仿宋_GB2312"/>
                <w:sz w:val="28"/>
                <w:szCs w:val="28"/>
              </w:rPr>
            </w:pPr>
          </w:p>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2338" w:hRule="atLeast"/>
          <w:jc w:val="center"/>
        </w:trPr>
        <w:tc>
          <w:tcPr>
            <w:tcW w:w="2026" w:type="dxa"/>
            <w:noWrap w:val="0"/>
            <w:vAlign w:val="center"/>
          </w:tcPr>
          <w:p>
            <w:pPr>
              <w:jc w:val="center"/>
              <w:rPr>
                <w:rFonts w:eastAsia="仿宋_GB2312"/>
                <w:sz w:val="28"/>
                <w:szCs w:val="28"/>
              </w:rPr>
            </w:pPr>
            <w:r>
              <w:rPr>
                <w:rFonts w:eastAsia="仿宋_GB2312"/>
                <w:sz w:val="28"/>
                <w:szCs w:val="28"/>
              </w:rPr>
              <w:t>经费预算及</w:t>
            </w:r>
          </w:p>
          <w:p>
            <w:pPr>
              <w:jc w:val="center"/>
              <w:rPr>
                <w:rFonts w:eastAsia="仿宋_GB2312"/>
                <w:sz w:val="28"/>
                <w:szCs w:val="28"/>
              </w:rPr>
            </w:pPr>
            <w:r>
              <w:rPr>
                <w:rFonts w:eastAsia="仿宋_GB2312"/>
                <w:sz w:val="28"/>
                <w:szCs w:val="28"/>
              </w:rPr>
              <w:t>资金来源</w:t>
            </w:r>
          </w:p>
        </w:tc>
        <w:tc>
          <w:tcPr>
            <w:tcW w:w="6819" w:type="dxa"/>
            <w:gridSpan w:val="7"/>
            <w:noWrap w:val="0"/>
            <w:vAlign w:val="center"/>
          </w:tcPr>
          <w:p>
            <w:pPr>
              <w:jc w:val="center"/>
              <w:rPr>
                <w:rFonts w:hint="eastAsia" w:eastAsia="仿宋_GB2312"/>
                <w:sz w:val="28"/>
                <w:szCs w:val="28"/>
              </w:rPr>
            </w:pPr>
          </w:p>
          <w:p>
            <w:pPr>
              <w:jc w:val="center"/>
              <w:rPr>
                <w:rFonts w:hint="eastAsia" w:eastAsia="仿宋_GB2312"/>
                <w:sz w:val="28"/>
                <w:szCs w:val="28"/>
              </w:rPr>
            </w:pPr>
          </w:p>
          <w:p/>
          <w:p>
            <w:pPr>
              <w:jc w:val="center"/>
              <w:rPr>
                <w:rFonts w:hint="eastAsia" w:eastAsia="仿宋_GB2312"/>
                <w:sz w:val="28"/>
                <w:szCs w:val="28"/>
                <w:lang w:eastAsia="zh-CN"/>
              </w:rPr>
            </w:pPr>
          </w:p>
          <w:p>
            <w:pPr>
              <w:jc w:val="center"/>
              <w:rPr>
                <w:rFonts w:hint="eastAsia" w:eastAsia="仿宋_GB2312"/>
                <w:sz w:val="28"/>
                <w:szCs w:val="28"/>
                <w:lang w:eastAsia="zh-CN"/>
              </w:rPr>
            </w:pPr>
          </w:p>
          <w:p>
            <w:pPr>
              <w:jc w:val="center"/>
              <w:rPr>
                <w:rFonts w:eastAsia="仿宋_GB2312"/>
                <w:sz w:val="28"/>
                <w:szCs w:val="2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770" w:hRule="atLeast"/>
          <w:jc w:val="center"/>
        </w:trPr>
        <w:tc>
          <w:tcPr>
            <w:tcW w:w="4649" w:type="dxa"/>
            <w:gridSpan w:val="3"/>
            <w:noWrap w:val="0"/>
            <w:vAlign w:val="center"/>
          </w:tcPr>
          <w:p>
            <w:pPr>
              <w:jc w:val="center"/>
              <w:rPr>
                <w:rFonts w:eastAsia="仿宋_GB2312"/>
                <w:sz w:val="28"/>
                <w:szCs w:val="28"/>
              </w:rPr>
            </w:pPr>
            <w:r>
              <w:rPr>
                <w:rFonts w:eastAsia="仿宋_GB2312"/>
                <w:sz w:val="28"/>
                <w:szCs w:val="28"/>
              </w:rPr>
              <w:t>申报单位签章</w:t>
            </w:r>
          </w:p>
        </w:tc>
        <w:tc>
          <w:tcPr>
            <w:tcW w:w="4196" w:type="dxa"/>
            <w:gridSpan w:val="5"/>
            <w:noWrap w:val="0"/>
            <w:vAlign w:val="center"/>
          </w:tcPr>
          <w:p>
            <w:pPr>
              <w:jc w:val="center"/>
              <w:rPr>
                <w:rFonts w:eastAsia="仿宋_GB2312"/>
                <w:sz w:val="28"/>
                <w:szCs w:val="28"/>
              </w:rPr>
            </w:pPr>
            <w:r>
              <w:rPr>
                <w:rFonts w:eastAsia="仿宋_GB2312"/>
                <w:sz w:val="28"/>
                <w:szCs w:val="28"/>
              </w:rPr>
              <w:t>推荐单位签章</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57" w:type="dxa"/>
            <w:bottom w:w="0" w:type="dxa"/>
            <w:right w:w="57" w:type="dxa"/>
          </w:tblCellMar>
        </w:tblPrEx>
        <w:trPr>
          <w:trHeight w:val="3206" w:hRule="atLeast"/>
          <w:jc w:val="center"/>
        </w:trPr>
        <w:tc>
          <w:tcPr>
            <w:tcW w:w="4649" w:type="dxa"/>
            <w:gridSpan w:val="3"/>
            <w:noWrap w:val="0"/>
            <w:vAlign w:val="center"/>
          </w:tcPr>
          <w:p>
            <w:pPr>
              <w:rPr>
                <w:rFonts w:eastAsia="仿宋_GB2312"/>
                <w:sz w:val="28"/>
                <w:szCs w:val="28"/>
              </w:rPr>
            </w:pPr>
          </w:p>
          <w:p>
            <w:pPr>
              <w:rPr>
                <w:rFonts w:eastAsia="仿宋_GB2312"/>
                <w:sz w:val="28"/>
                <w:szCs w:val="28"/>
              </w:rPr>
            </w:pPr>
          </w:p>
          <w:p>
            <w:pPr>
              <w:rPr>
                <w:rFonts w:eastAsia="仿宋_GB2312"/>
                <w:sz w:val="28"/>
                <w:szCs w:val="28"/>
              </w:rPr>
            </w:pPr>
          </w:p>
          <w:p>
            <w:pPr>
              <w:rPr>
                <w:rFonts w:eastAsia="仿宋_GB2312"/>
                <w:sz w:val="28"/>
                <w:szCs w:val="28"/>
              </w:rPr>
            </w:pPr>
          </w:p>
          <w:p>
            <w:pPr>
              <w:rPr>
                <w:rFonts w:eastAsia="仿宋_GB2312"/>
                <w:sz w:val="28"/>
                <w:szCs w:val="28"/>
              </w:rPr>
            </w:pPr>
          </w:p>
          <w:p>
            <w:pPr>
              <w:jc w:val="right"/>
              <w:rPr>
                <w:rFonts w:eastAsia="仿宋_GB2312"/>
                <w:sz w:val="28"/>
                <w:szCs w:val="28"/>
              </w:rPr>
            </w:pPr>
            <w:r>
              <w:rPr>
                <w:rFonts w:eastAsia="仿宋_GB2312"/>
                <w:sz w:val="28"/>
                <w:szCs w:val="28"/>
              </w:rPr>
              <w:t xml:space="preserve">年  </w:t>
            </w:r>
            <w:r>
              <w:rPr>
                <w:rFonts w:hint="eastAsia" w:eastAsia="仿宋_GB2312"/>
                <w:sz w:val="28"/>
                <w:szCs w:val="28"/>
              </w:rPr>
              <w:t xml:space="preserve"> </w:t>
            </w:r>
            <w:r>
              <w:rPr>
                <w:rFonts w:eastAsia="仿宋_GB2312"/>
                <w:sz w:val="28"/>
                <w:szCs w:val="28"/>
              </w:rPr>
              <w:t xml:space="preserve">月  </w:t>
            </w:r>
            <w:r>
              <w:rPr>
                <w:rFonts w:hint="eastAsia" w:eastAsia="仿宋_GB2312"/>
                <w:sz w:val="28"/>
                <w:szCs w:val="28"/>
              </w:rPr>
              <w:t xml:space="preserve"> </w:t>
            </w:r>
            <w:r>
              <w:rPr>
                <w:rFonts w:eastAsia="仿宋_GB2312"/>
                <w:sz w:val="28"/>
                <w:szCs w:val="28"/>
              </w:rPr>
              <w:t>日</w:t>
            </w:r>
          </w:p>
        </w:tc>
        <w:tc>
          <w:tcPr>
            <w:tcW w:w="4196" w:type="dxa"/>
            <w:gridSpan w:val="5"/>
            <w:noWrap w:val="0"/>
            <w:vAlign w:val="center"/>
          </w:tcPr>
          <w:p>
            <w:pPr>
              <w:rPr>
                <w:rFonts w:eastAsia="仿宋_GB2312"/>
                <w:sz w:val="28"/>
                <w:szCs w:val="28"/>
              </w:rPr>
            </w:pPr>
          </w:p>
          <w:p>
            <w:pPr>
              <w:rPr>
                <w:rFonts w:eastAsia="仿宋_GB2312"/>
                <w:sz w:val="28"/>
                <w:szCs w:val="28"/>
              </w:rPr>
            </w:pPr>
          </w:p>
          <w:p>
            <w:pPr>
              <w:rPr>
                <w:rFonts w:eastAsia="仿宋_GB2312"/>
                <w:sz w:val="28"/>
                <w:szCs w:val="28"/>
              </w:rPr>
            </w:pPr>
          </w:p>
          <w:p>
            <w:pPr>
              <w:rPr>
                <w:rFonts w:hint="eastAsia" w:eastAsia="仿宋_GB2312"/>
                <w:sz w:val="28"/>
                <w:szCs w:val="28"/>
              </w:rPr>
            </w:pPr>
          </w:p>
          <w:p>
            <w:pPr>
              <w:rPr>
                <w:rFonts w:eastAsia="仿宋_GB2312"/>
                <w:sz w:val="28"/>
                <w:szCs w:val="28"/>
              </w:rPr>
            </w:pPr>
          </w:p>
          <w:p>
            <w:pPr>
              <w:jc w:val="center"/>
              <w:rPr>
                <w:rFonts w:eastAsia="仿宋_GB2312"/>
                <w:sz w:val="28"/>
                <w:szCs w:val="28"/>
              </w:rPr>
            </w:pPr>
            <w:r>
              <w:rPr>
                <w:rFonts w:hint="eastAsia" w:eastAsia="仿宋_GB2312"/>
                <w:sz w:val="28"/>
                <w:szCs w:val="28"/>
                <w:lang w:val="en-US" w:eastAsia="zh-CN"/>
              </w:rPr>
              <w:t xml:space="preserve">                </w:t>
            </w:r>
            <w:r>
              <w:rPr>
                <w:rFonts w:eastAsia="仿宋_GB2312"/>
                <w:sz w:val="28"/>
                <w:szCs w:val="28"/>
              </w:rPr>
              <w:t xml:space="preserve">年  </w:t>
            </w:r>
            <w:r>
              <w:rPr>
                <w:rFonts w:hint="eastAsia" w:eastAsia="仿宋_GB2312"/>
                <w:sz w:val="28"/>
                <w:szCs w:val="28"/>
              </w:rPr>
              <w:t xml:space="preserve"> </w:t>
            </w:r>
            <w:r>
              <w:rPr>
                <w:rFonts w:eastAsia="仿宋_GB2312"/>
                <w:sz w:val="28"/>
                <w:szCs w:val="28"/>
              </w:rPr>
              <w:t xml:space="preserve">月 </w:t>
            </w:r>
            <w:r>
              <w:rPr>
                <w:rFonts w:hint="eastAsia" w:eastAsia="仿宋_GB2312"/>
                <w:sz w:val="28"/>
                <w:szCs w:val="28"/>
              </w:rPr>
              <w:t xml:space="preserve"> </w:t>
            </w:r>
            <w:r>
              <w:rPr>
                <w:rFonts w:eastAsia="仿宋_GB2312"/>
                <w:sz w:val="28"/>
                <w:szCs w:val="28"/>
              </w:rPr>
              <w:t xml:space="preserve"> 日</w:t>
            </w:r>
          </w:p>
        </w:tc>
      </w:tr>
    </w:tbl>
    <w:p>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auto"/>
    <w:pitch w:val="default"/>
    <w:sig w:usb0="00000000" w:usb1="00000000" w:usb2="00000000" w:usb3="00000000" w:csb0="00040000" w:csb1="00000000"/>
  </w:font>
  <w:font w:name="文星简小标宋">
    <w:altName w:val="方正小标宋_GBK"/>
    <w:panose1 w:val="02010609000101010101"/>
    <w:charset w:val="86"/>
    <w:family w:val="auto"/>
    <w:pitch w:val="default"/>
    <w:sig w:usb0="00000000" w:usb1="00000000" w:usb2="00000000" w:usb3="00000000" w:csb0="20160005" w:csb1="00D4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00"/>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3"/>
                      <w:rPr>
                        <w:rFonts w:hint="default" w:ascii="Times New Roman" w:hAnsi="Times New Roman" w:cs="Times New Roman" w:eastAsiaTheme="minorEastAsia"/>
                        <w:sz w:val="28"/>
                        <w:szCs w:val="28"/>
                        <w:lang w:val="en-US" w:eastAsia="zh-CN"/>
                      </w:rPr>
                    </w:pPr>
                    <w:r>
                      <w:rPr>
                        <w:rFonts w:hint="default" w:ascii="Times New Roman" w:hAnsi="Times New Roman" w:cs="Times New Roman"/>
                        <w:sz w:val="28"/>
                        <w:szCs w:val="28"/>
                        <w:lang w:eastAsia="zh-CN"/>
                      </w:rPr>
                      <w:t>—</w:t>
                    </w:r>
                    <w:r>
                      <w:rPr>
                        <w:rFonts w:hint="default" w:ascii="Times New Roman" w:hAnsi="Times New Roman" w:cs="Times New Roman"/>
                        <w:sz w:val="28"/>
                        <w:szCs w:val="28"/>
                        <w:lang w:val="en-US" w:eastAsia="zh-CN"/>
                      </w:rPr>
                      <w:t xml:space="preserve"> </w:t>
                    </w:r>
                    <w:r>
                      <w:rPr>
                        <w:rFonts w:hint="default" w:ascii="Times New Roman" w:hAnsi="Times New Roman" w:cs="Times New Roman"/>
                        <w:sz w:val="28"/>
                        <w:szCs w:val="28"/>
                        <w:lang w:eastAsia="zh-CN"/>
                      </w:rPr>
                      <w:fldChar w:fldCharType="begin"/>
                    </w:r>
                    <w:r>
                      <w:rPr>
                        <w:rFonts w:hint="default" w:ascii="Times New Roman" w:hAnsi="Times New Roman" w:cs="Times New Roman"/>
                        <w:sz w:val="28"/>
                        <w:szCs w:val="28"/>
                        <w:lang w:eastAsia="zh-CN"/>
                      </w:rPr>
                      <w:instrText xml:space="preserve"> PAGE  \* MERGEFORMAT </w:instrText>
                    </w:r>
                    <w:r>
                      <w:rPr>
                        <w:rFonts w:hint="default" w:ascii="Times New Roman" w:hAnsi="Times New Roman" w:cs="Times New Roman"/>
                        <w:sz w:val="28"/>
                        <w:szCs w:val="28"/>
                        <w:lang w:eastAsia="zh-CN"/>
                      </w:rPr>
                      <w:fldChar w:fldCharType="separate"/>
                    </w:r>
                    <w:r>
                      <w:rPr>
                        <w:rFonts w:hint="default" w:ascii="Times New Roman" w:hAnsi="Times New Roman" w:cs="Times New Roman"/>
                        <w:sz w:val="28"/>
                        <w:szCs w:val="28"/>
                        <w:lang w:eastAsia="zh-CN"/>
                      </w:rPr>
                      <w:t>1</w:t>
                    </w:r>
                    <w:r>
                      <w:rPr>
                        <w:rFonts w:hint="default" w:ascii="Times New Roman" w:hAnsi="Times New Roman" w:cs="Times New Roman"/>
                        <w:sz w:val="28"/>
                        <w:szCs w:val="28"/>
                        <w:lang w:eastAsia="zh-CN"/>
                      </w:rPr>
                      <w:fldChar w:fldCharType="end"/>
                    </w:r>
                    <w:r>
                      <w:rPr>
                        <w:rFonts w:hint="default" w:ascii="Times New Roman" w:hAnsi="Times New Roman" w:cs="Times New Roman"/>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473EE"/>
    <w:rsid w:val="2EEB5B6C"/>
    <w:rsid w:val="348665E3"/>
    <w:rsid w:val="35ED5F43"/>
    <w:rsid w:val="36913B1A"/>
    <w:rsid w:val="36FD4448"/>
    <w:rsid w:val="4B183C58"/>
    <w:rsid w:val="5CDF188B"/>
    <w:rsid w:val="678230A8"/>
    <w:rsid w:val="6F7744C1"/>
    <w:rsid w:val="6FCD552D"/>
    <w:rsid w:val="71280421"/>
    <w:rsid w:val="76DFD58F"/>
    <w:rsid w:val="77FF2A74"/>
    <w:rsid w:val="7AA473EE"/>
    <w:rsid w:val="9696DBB2"/>
    <w:rsid w:val="CFFBF5BF"/>
    <w:rsid w:val="D7B54B68"/>
    <w:rsid w:val="DF7E5CA2"/>
    <w:rsid w:val="F7FF66B9"/>
    <w:rsid w:val="FFFF08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00" w:lineRule="exact"/>
    </w:pPr>
    <w:rPr>
      <w:rFonts w:eastAsia="仿宋_GB2312"/>
      <w:sz w:val="28"/>
      <w:szCs w:val="20"/>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21</TotalTime>
  <ScaleCrop>false</ScaleCrop>
  <LinksUpToDate>false</LinksUpToDate>
  <CharactersWithSpaces>0</CharactersWithSpaces>
  <Application>WPS Office_11.8.2.9831_F1E327BC-269C-435d-A152-05C5408002CA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2021-03-02T11:29:00Z</dcterms:created>
  <dc:creator>微微方</dc:creator>
  <cp:lastModifiedBy>thtf</cp:lastModifiedBy>
  <cp:lastPrinted>2021-03-02T14:08:00Z</cp:lastPrinted>
  <dcterms:modified xsi:type="dcterms:W3CDTF">2022-02-23T16:33:53Z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2052-11.8.2.9831</vt:lpwstr>
  </property>
</Properties>
</file>